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val="0"/>
        <w:autoSpaceDN w:val="0"/>
        <w:bidi w:val="0"/>
        <w:adjustRightInd/>
        <w:snapToGrid/>
        <w:spacing w:after="0" w:line="360" w:lineRule="auto"/>
        <w:ind w:left="0" w:right="0"/>
        <w:jc w:val="center"/>
        <w:textAlignment w:val="auto"/>
        <w:outlineLvl w:val="0"/>
        <w:rPr>
          <w:rFonts w:hint="eastAsia" w:ascii="黑体" w:hAnsi="黑体" w:eastAsia="黑体" w:cs="黑体"/>
          <w:b w:val="0"/>
          <w:bCs w:val="0"/>
          <w:kern w:val="0"/>
          <w:sz w:val="44"/>
          <w:szCs w:val="44"/>
          <w:lang w:val="zh-CN" w:bidi="zh-CN"/>
        </w:rPr>
      </w:pPr>
      <w:bookmarkStart w:id="0" w:name="_Toc21355"/>
      <w:r>
        <w:rPr>
          <w:rFonts w:hint="eastAsia" w:ascii="黑体" w:hAnsi="黑体" w:eastAsia="黑体" w:cs="黑体"/>
          <w:b w:val="0"/>
          <w:bCs w:val="0"/>
          <w:kern w:val="0"/>
          <w:sz w:val="44"/>
          <w:szCs w:val="44"/>
          <w:lang w:val="zh-CN" w:bidi="zh-CN"/>
        </w:rPr>
        <w:t>广州市</w:t>
      </w:r>
      <w:r>
        <w:rPr>
          <w:rFonts w:hint="eastAsia" w:ascii="黑体" w:hAnsi="黑体" w:eastAsia="黑体" w:cs="黑体"/>
          <w:b w:val="0"/>
          <w:bCs w:val="0"/>
          <w:kern w:val="0"/>
          <w:sz w:val="44"/>
          <w:szCs w:val="44"/>
          <w:lang w:val="en-US" w:eastAsia="zh-CN" w:bidi="zh-CN"/>
        </w:rPr>
        <w:t>荔湾</w:t>
      </w:r>
      <w:r>
        <w:rPr>
          <w:rFonts w:hint="eastAsia" w:ascii="黑体" w:hAnsi="黑体" w:eastAsia="黑体" w:cs="黑体"/>
          <w:b w:val="0"/>
          <w:bCs w:val="0"/>
          <w:kern w:val="0"/>
          <w:sz w:val="44"/>
          <w:szCs w:val="44"/>
          <w:lang w:val="zh-CN" w:bidi="zh-CN"/>
        </w:rPr>
        <w:t>区</w:t>
      </w:r>
      <w:r>
        <w:rPr>
          <w:rFonts w:hint="eastAsia" w:ascii="黑体" w:hAnsi="黑体" w:eastAsia="黑体" w:cs="黑体"/>
          <w:b w:val="0"/>
          <w:bCs w:val="0"/>
          <w:kern w:val="0"/>
          <w:sz w:val="44"/>
          <w:szCs w:val="44"/>
          <w:lang w:val="en-US" w:eastAsia="zh-CN" w:bidi="zh-CN"/>
        </w:rPr>
        <w:t>海龙街“2·12”一般机械伤害事故</w:t>
      </w:r>
      <w:r>
        <w:rPr>
          <w:rFonts w:hint="eastAsia" w:ascii="黑体" w:hAnsi="黑体" w:eastAsia="黑体" w:cs="黑体"/>
          <w:b w:val="0"/>
          <w:bCs w:val="0"/>
          <w:kern w:val="0"/>
          <w:sz w:val="44"/>
          <w:szCs w:val="44"/>
          <w:lang w:val="zh-CN" w:bidi="zh-CN"/>
        </w:rPr>
        <w:t>防范和整改措施落实情况评估报告</w:t>
      </w:r>
    </w:p>
    <w:p>
      <w:pPr>
        <w:keepNext w:val="0"/>
        <w:keepLines w:val="0"/>
        <w:pageBreakBefore w:val="0"/>
        <w:widowControl w:val="0"/>
        <w:kinsoku/>
        <w:wordWrap/>
        <w:overflowPunct/>
        <w:topLinePunct w:val="0"/>
        <w:autoSpaceDE w:val="0"/>
        <w:autoSpaceDN w:val="0"/>
        <w:bidi w:val="0"/>
        <w:adjustRightInd/>
        <w:snapToGrid/>
        <w:spacing w:before="0" w:after="0" w:line="360" w:lineRule="auto"/>
        <w:ind w:left="0" w:right="0" w:firstLine="0"/>
        <w:jc w:val="left"/>
        <w:textAlignment w:val="auto"/>
        <w:rPr>
          <w:rFonts w:hint="eastAsia" w:ascii="仿宋_GB2312" w:hAnsi="仿宋_GB2312" w:eastAsia="仿宋_GB2312" w:cs="仿宋_GB2312"/>
          <w:b/>
          <w:bCs/>
          <w:sz w:val="28"/>
          <w:szCs w:val="28"/>
          <w:lang w:val="zh-CN" w:eastAsia="zh-CN" w:bidi="zh-CN"/>
        </w:rPr>
      </w:pPr>
    </w:p>
    <w:p>
      <w:pPr>
        <w:widowControl w:val="0"/>
        <w:autoSpaceDE w:val="0"/>
        <w:autoSpaceDN w:val="0"/>
        <w:spacing w:line="360" w:lineRule="auto"/>
        <w:ind w:left="0" w:firstLine="560" w:firstLineChars="200"/>
        <w:rPr>
          <w:rFonts w:hint="eastAsia" w:ascii="仿宋_GB2312" w:hAnsi="仿宋_GB2312" w:eastAsia="仿宋_GB2312" w:cs="仿宋_GB2312"/>
          <w:sz w:val="28"/>
          <w:szCs w:val="28"/>
          <w:lang w:val="zh-CN" w:eastAsia="zh-CN" w:bidi="zh-CN"/>
        </w:rPr>
      </w:pPr>
      <w:r>
        <w:rPr>
          <w:rFonts w:hint="eastAsia" w:ascii="仿宋_GB2312" w:hAnsi="仿宋_GB2312" w:eastAsia="仿宋_GB2312" w:cs="仿宋_GB2312"/>
          <w:sz w:val="28"/>
          <w:szCs w:val="28"/>
          <w:lang w:val="zh-CN" w:eastAsia="zh-CN" w:bidi="zh-CN"/>
        </w:rPr>
        <w:t>202</w:t>
      </w:r>
      <w:r>
        <w:rPr>
          <w:rFonts w:hint="eastAsia" w:ascii="仿宋_GB2312" w:hAnsi="仿宋_GB2312" w:eastAsia="仿宋_GB2312" w:cs="仿宋_GB2312"/>
          <w:sz w:val="28"/>
          <w:szCs w:val="28"/>
          <w:lang w:val="en-US" w:eastAsia="zh-CN" w:bidi="zh-CN"/>
        </w:rPr>
        <w:t>2</w:t>
      </w:r>
      <w:r>
        <w:rPr>
          <w:rFonts w:hint="eastAsia" w:ascii="仿宋_GB2312" w:hAnsi="仿宋_GB2312" w:eastAsia="仿宋_GB2312" w:cs="仿宋_GB2312"/>
          <w:sz w:val="28"/>
          <w:szCs w:val="28"/>
          <w:lang w:val="zh-CN" w:eastAsia="zh-CN" w:bidi="zh-CN"/>
        </w:rPr>
        <w:t>年</w:t>
      </w:r>
      <w:r>
        <w:rPr>
          <w:rFonts w:hint="eastAsia" w:ascii="仿宋_GB2312" w:hAnsi="仿宋_GB2312" w:eastAsia="仿宋_GB2312" w:cs="仿宋_GB2312"/>
          <w:sz w:val="28"/>
          <w:szCs w:val="28"/>
          <w:lang w:val="en-US" w:eastAsia="zh-CN" w:bidi="zh-CN"/>
        </w:rPr>
        <w:t>2</w:t>
      </w:r>
      <w:r>
        <w:rPr>
          <w:rFonts w:hint="eastAsia" w:ascii="仿宋_GB2312" w:hAnsi="仿宋_GB2312" w:eastAsia="仿宋_GB2312" w:cs="仿宋_GB2312"/>
          <w:sz w:val="28"/>
          <w:szCs w:val="28"/>
          <w:lang w:val="zh-CN" w:eastAsia="zh-CN" w:bidi="zh-CN"/>
        </w:rPr>
        <w:t>月</w:t>
      </w:r>
      <w:r>
        <w:rPr>
          <w:rFonts w:hint="eastAsia" w:ascii="仿宋_GB2312" w:hAnsi="仿宋_GB2312" w:eastAsia="仿宋_GB2312" w:cs="仿宋_GB2312"/>
          <w:sz w:val="28"/>
          <w:szCs w:val="28"/>
          <w:lang w:val="en-US" w:eastAsia="zh-CN" w:bidi="zh-CN"/>
        </w:rPr>
        <w:t>12</w:t>
      </w:r>
      <w:r>
        <w:rPr>
          <w:rFonts w:hint="eastAsia" w:ascii="仿宋_GB2312" w:hAnsi="仿宋_GB2312" w:eastAsia="仿宋_GB2312" w:cs="仿宋_GB2312"/>
          <w:sz w:val="28"/>
          <w:szCs w:val="28"/>
          <w:lang w:val="zh-CN" w:eastAsia="zh-CN" w:bidi="zh-CN"/>
        </w:rPr>
        <w:t>日</w:t>
      </w:r>
      <w:r>
        <w:rPr>
          <w:rFonts w:hint="eastAsia" w:ascii="仿宋_GB2312" w:hAnsi="仿宋_GB2312" w:eastAsia="仿宋_GB2312" w:cs="仿宋_GB2312"/>
          <w:sz w:val="28"/>
          <w:szCs w:val="28"/>
          <w:lang w:val="en-US" w:eastAsia="zh-CN" w:bidi="zh-CN"/>
        </w:rPr>
        <w:t>凌晨2</w:t>
      </w:r>
      <w:r>
        <w:rPr>
          <w:rFonts w:hint="eastAsia" w:ascii="仿宋_GB2312" w:hAnsi="仿宋_GB2312" w:eastAsia="仿宋_GB2312" w:cs="仿宋_GB2312"/>
          <w:sz w:val="28"/>
          <w:szCs w:val="28"/>
          <w:lang w:val="zh-CN" w:eastAsia="zh-CN" w:bidi="zh-CN"/>
        </w:rPr>
        <w:t>时</w:t>
      </w:r>
      <w:r>
        <w:rPr>
          <w:rFonts w:hint="eastAsia" w:ascii="仿宋_GB2312" w:hAnsi="仿宋_GB2312" w:eastAsia="仿宋_GB2312" w:cs="仿宋_GB2312"/>
          <w:sz w:val="28"/>
          <w:szCs w:val="28"/>
          <w:lang w:val="en-US" w:eastAsia="zh-CN" w:bidi="zh-CN"/>
        </w:rPr>
        <w:t>31分</w:t>
      </w:r>
      <w:r>
        <w:rPr>
          <w:rFonts w:hint="eastAsia" w:ascii="仿宋_GB2312" w:hAnsi="仿宋_GB2312" w:eastAsia="仿宋_GB2312" w:cs="仿宋_GB2312"/>
          <w:sz w:val="28"/>
          <w:szCs w:val="28"/>
          <w:lang w:val="zh-CN" w:eastAsia="zh-CN" w:bidi="zh-CN"/>
        </w:rPr>
        <w:t>，广州</w:t>
      </w:r>
      <w:r>
        <w:rPr>
          <w:rFonts w:hint="eastAsia" w:ascii="仿宋_GB2312" w:hAnsi="仿宋_GB2312" w:eastAsia="仿宋_GB2312" w:cs="仿宋_GB2312"/>
          <w:sz w:val="28"/>
          <w:szCs w:val="28"/>
          <w:lang w:val="en-US" w:eastAsia="zh-CN" w:bidi="zh-CN"/>
        </w:rPr>
        <w:t>世达货运代理</w:t>
      </w:r>
      <w:r>
        <w:rPr>
          <w:rFonts w:hint="eastAsia" w:ascii="仿宋_GB2312" w:hAnsi="仿宋_GB2312" w:eastAsia="仿宋_GB2312" w:cs="仿宋_GB2312"/>
          <w:sz w:val="28"/>
          <w:szCs w:val="28"/>
          <w:lang w:val="zh-CN" w:eastAsia="zh-CN" w:bidi="zh-CN"/>
        </w:rPr>
        <w:t>有限公司</w:t>
      </w:r>
      <w:r>
        <w:rPr>
          <w:rFonts w:hint="eastAsia" w:ascii="仿宋_GB2312" w:hAnsi="仿宋_GB2312" w:eastAsia="仿宋_GB2312" w:cs="仿宋_GB2312"/>
          <w:sz w:val="28"/>
          <w:szCs w:val="28"/>
          <w:lang w:val="en-US" w:eastAsia="zh-CN" w:bidi="zh-CN"/>
        </w:rPr>
        <w:t>在广州市荔湾区海龙街裕海路自编A1设置的一个装卸点内，发生一名装卸</w:t>
      </w:r>
      <w:r>
        <w:rPr>
          <w:rFonts w:hint="eastAsia" w:ascii="仿宋_GB2312" w:hAnsi="仿宋_GB2312" w:eastAsia="仿宋_GB2312" w:cs="仿宋_GB2312"/>
          <w:sz w:val="28"/>
          <w:szCs w:val="28"/>
          <w:lang w:val="zh-CN" w:eastAsia="zh-CN" w:bidi="zh-CN"/>
        </w:rPr>
        <w:t>工人</w:t>
      </w:r>
      <w:r>
        <w:rPr>
          <w:rFonts w:hint="eastAsia" w:ascii="仿宋_GB2312" w:hAnsi="仿宋_GB2312" w:eastAsia="仿宋_GB2312" w:cs="仿宋_GB2312"/>
          <w:sz w:val="28"/>
          <w:szCs w:val="28"/>
          <w:lang w:val="en-US" w:eastAsia="zh-CN" w:bidi="zh-CN"/>
        </w:rPr>
        <w:t>被卷入带式输送机挤压的机械伤害事故</w:t>
      </w:r>
      <w:r>
        <w:rPr>
          <w:rFonts w:hint="eastAsia" w:ascii="仿宋_GB2312" w:hAnsi="仿宋_GB2312" w:eastAsia="仿宋_GB2312" w:cs="仿宋_GB2312"/>
          <w:sz w:val="28"/>
          <w:szCs w:val="28"/>
          <w:lang w:val="zh-CN" w:eastAsia="zh-CN" w:bidi="zh-CN"/>
        </w:rPr>
        <w:t>，造成1人死亡。</w:t>
      </w:r>
    </w:p>
    <w:p>
      <w:pPr>
        <w:widowControl w:val="0"/>
        <w:autoSpaceDE w:val="0"/>
        <w:autoSpaceDN w:val="0"/>
        <w:spacing w:line="360" w:lineRule="auto"/>
        <w:ind w:left="0" w:firstLine="560" w:firstLineChars="200"/>
        <w:rPr>
          <w:rFonts w:hint="eastAsia" w:ascii="仿宋_GB2312" w:hAnsi="仿宋_GB2312" w:eastAsia="仿宋_GB2312" w:cs="仿宋_GB2312"/>
          <w:sz w:val="28"/>
          <w:szCs w:val="28"/>
          <w:lang w:val="zh-CN" w:eastAsia="zh-CN" w:bidi="zh-CN"/>
        </w:rPr>
      </w:pPr>
      <w:r>
        <w:rPr>
          <w:rFonts w:hint="eastAsia" w:ascii="仿宋_GB2312" w:hAnsi="仿宋_GB2312" w:eastAsia="仿宋_GB2312" w:cs="仿宋_GB2312"/>
          <w:sz w:val="28"/>
          <w:szCs w:val="28"/>
          <w:lang w:val="zh-CN" w:eastAsia="zh-CN" w:bidi="zh-CN"/>
        </w:rPr>
        <w:t>事故发生后，</w:t>
      </w:r>
      <w:r>
        <w:rPr>
          <w:rFonts w:hint="eastAsia" w:ascii="仿宋_GB2312" w:hAnsi="仿宋_GB2312" w:eastAsia="仿宋_GB2312" w:cs="仿宋_GB2312"/>
          <w:sz w:val="28"/>
          <w:szCs w:val="28"/>
          <w:lang w:val="en-US" w:eastAsia="zh-CN" w:bidi="zh-CN"/>
        </w:rPr>
        <w:t>荔湾区</w:t>
      </w:r>
      <w:r>
        <w:rPr>
          <w:rFonts w:hint="eastAsia" w:ascii="仿宋_GB2312" w:hAnsi="仿宋_GB2312" w:eastAsia="仿宋_GB2312" w:cs="仿宋_GB2312"/>
          <w:sz w:val="28"/>
          <w:szCs w:val="28"/>
          <w:lang w:val="zh-CN" w:eastAsia="zh-CN" w:bidi="zh-CN"/>
        </w:rPr>
        <w:t>人民政府依法成立事故调查组开展事故调查工作，并于202</w:t>
      </w:r>
      <w:r>
        <w:rPr>
          <w:rFonts w:hint="eastAsia" w:ascii="仿宋_GB2312" w:hAnsi="仿宋_GB2312" w:eastAsia="仿宋_GB2312" w:cs="仿宋_GB2312"/>
          <w:sz w:val="28"/>
          <w:szCs w:val="28"/>
          <w:lang w:val="en-US" w:eastAsia="zh-CN" w:bidi="zh-CN"/>
        </w:rPr>
        <w:t>2</w:t>
      </w:r>
      <w:r>
        <w:rPr>
          <w:rFonts w:hint="eastAsia" w:ascii="仿宋_GB2312" w:hAnsi="仿宋_GB2312" w:eastAsia="仿宋_GB2312" w:cs="仿宋_GB2312"/>
          <w:sz w:val="28"/>
          <w:szCs w:val="28"/>
          <w:lang w:val="zh-CN" w:eastAsia="zh-CN" w:bidi="zh-CN"/>
        </w:rPr>
        <w:t>年</w:t>
      </w:r>
      <w:r>
        <w:rPr>
          <w:rFonts w:hint="eastAsia" w:ascii="仿宋_GB2312" w:hAnsi="仿宋_GB2312" w:eastAsia="仿宋_GB2312" w:cs="仿宋_GB2312"/>
          <w:sz w:val="28"/>
          <w:szCs w:val="28"/>
          <w:lang w:val="en-US" w:eastAsia="zh-CN" w:bidi="zh-CN"/>
        </w:rPr>
        <w:t>4</w:t>
      </w:r>
      <w:r>
        <w:rPr>
          <w:rFonts w:hint="eastAsia" w:ascii="仿宋_GB2312" w:hAnsi="仿宋_GB2312" w:eastAsia="仿宋_GB2312" w:cs="仿宋_GB2312"/>
          <w:sz w:val="28"/>
          <w:szCs w:val="28"/>
          <w:lang w:val="zh-CN" w:eastAsia="zh-CN" w:bidi="zh-CN"/>
        </w:rPr>
        <w:t>月</w:t>
      </w:r>
      <w:r>
        <w:rPr>
          <w:rFonts w:hint="eastAsia" w:ascii="仿宋_GB2312" w:hAnsi="仿宋_GB2312" w:eastAsia="仿宋_GB2312" w:cs="仿宋_GB2312"/>
          <w:sz w:val="28"/>
          <w:szCs w:val="28"/>
          <w:lang w:val="en-US" w:eastAsia="zh-CN" w:bidi="zh-CN"/>
        </w:rPr>
        <w:t>18</w:t>
      </w:r>
      <w:r>
        <w:rPr>
          <w:rFonts w:hint="eastAsia" w:ascii="仿宋_GB2312" w:hAnsi="仿宋_GB2312" w:eastAsia="仿宋_GB2312" w:cs="仿宋_GB2312"/>
          <w:sz w:val="28"/>
          <w:szCs w:val="28"/>
          <w:lang w:val="zh-CN" w:eastAsia="zh-CN" w:bidi="zh-CN"/>
        </w:rPr>
        <w:t>日批复同意事故调查组提交的《广州市</w:t>
      </w:r>
      <w:r>
        <w:rPr>
          <w:rFonts w:hint="eastAsia" w:ascii="仿宋_GB2312" w:hAnsi="仿宋_GB2312" w:eastAsia="仿宋_GB2312" w:cs="仿宋_GB2312"/>
          <w:sz w:val="28"/>
          <w:szCs w:val="28"/>
          <w:lang w:val="en-US" w:eastAsia="zh-CN" w:bidi="zh-CN"/>
        </w:rPr>
        <w:t>荔湾</w:t>
      </w:r>
      <w:r>
        <w:rPr>
          <w:rFonts w:hint="eastAsia" w:ascii="仿宋_GB2312" w:hAnsi="仿宋_GB2312" w:eastAsia="仿宋_GB2312" w:cs="仿宋_GB2312"/>
          <w:sz w:val="28"/>
          <w:szCs w:val="28"/>
          <w:lang w:val="zh-CN" w:eastAsia="zh-CN" w:bidi="zh-CN"/>
        </w:rPr>
        <w:t>区</w:t>
      </w:r>
      <w:r>
        <w:rPr>
          <w:rFonts w:hint="eastAsia" w:ascii="仿宋_GB2312" w:hAnsi="仿宋_GB2312" w:eastAsia="仿宋_GB2312" w:cs="仿宋_GB2312"/>
          <w:sz w:val="28"/>
          <w:szCs w:val="28"/>
          <w:lang w:val="en-US" w:eastAsia="zh-CN" w:bidi="zh-CN"/>
        </w:rPr>
        <w:t>海龙街</w:t>
      </w:r>
      <w:r>
        <w:rPr>
          <w:rFonts w:hint="eastAsia" w:ascii="仿宋_GB2312" w:hAnsi="仿宋_GB2312" w:eastAsia="仿宋_GB2312" w:cs="仿宋_GB2312"/>
          <w:sz w:val="28"/>
          <w:szCs w:val="28"/>
          <w:lang w:val="zh-CN" w:eastAsia="zh-CN" w:bidi="zh-CN"/>
        </w:rPr>
        <w:t>“</w:t>
      </w:r>
      <w:r>
        <w:rPr>
          <w:rFonts w:hint="eastAsia" w:ascii="仿宋_GB2312" w:hAnsi="仿宋_GB2312" w:eastAsia="仿宋_GB2312" w:cs="仿宋_GB2312"/>
          <w:sz w:val="28"/>
          <w:szCs w:val="28"/>
          <w:lang w:val="en-US" w:eastAsia="zh-CN" w:bidi="zh-CN"/>
        </w:rPr>
        <w:t>2</w:t>
      </w:r>
      <w:r>
        <w:rPr>
          <w:rFonts w:hint="eastAsia" w:ascii="仿宋_GB2312" w:hAnsi="仿宋_GB2312" w:eastAsia="仿宋_GB2312" w:cs="仿宋_GB2312"/>
          <w:sz w:val="28"/>
          <w:szCs w:val="28"/>
          <w:lang w:val="zh-CN" w:eastAsia="zh-CN" w:bidi="zh-CN"/>
        </w:rPr>
        <w:t>·</w:t>
      </w:r>
      <w:r>
        <w:rPr>
          <w:rFonts w:hint="eastAsia" w:ascii="仿宋_GB2312" w:hAnsi="仿宋_GB2312" w:eastAsia="仿宋_GB2312" w:cs="仿宋_GB2312"/>
          <w:sz w:val="28"/>
          <w:szCs w:val="28"/>
          <w:lang w:val="en-US" w:eastAsia="zh-CN" w:bidi="zh-CN"/>
        </w:rPr>
        <w:t>12</w:t>
      </w:r>
      <w:r>
        <w:rPr>
          <w:rFonts w:hint="eastAsia" w:ascii="仿宋_GB2312" w:hAnsi="仿宋_GB2312" w:eastAsia="仿宋_GB2312" w:cs="仿宋_GB2312"/>
          <w:sz w:val="28"/>
          <w:szCs w:val="28"/>
          <w:lang w:val="zh-CN" w:eastAsia="zh-CN" w:bidi="zh-CN"/>
        </w:rPr>
        <w:t>”一般</w:t>
      </w:r>
      <w:r>
        <w:rPr>
          <w:rFonts w:hint="eastAsia" w:ascii="仿宋_GB2312" w:hAnsi="仿宋_GB2312" w:eastAsia="仿宋_GB2312" w:cs="仿宋_GB2312"/>
          <w:sz w:val="28"/>
          <w:szCs w:val="28"/>
          <w:lang w:val="en-US" w:eastAsia="zh-CN" w:bidi="zh-CN"/>
        </w:rPr>
        <w:t>机械伤害</w:t>
      </w:r>
      <w:r>
        <w:rPr>
          <w:rFonts w:hint="eastAsia" w:ascii="仿宋_GB2312" w:hAnsi="仿宋_GB2312" w:eastAsia="仿宋_GB2312" w:cs="仿宋_GB2312"/>
          <w:sz w:val="28"/>
          <w:szCs w:val="28"/>
          <w:lang w:val="zh-CN" w:eastAsia="zh-CN" w:bidi="zh-CN"/>
        </w:rPr>
        <w:t>事故调查报告》（以下简称《事故调查报告》）。</w:t>
      </w:r>
    </w:p>
    <w:p>
      <w:pPr>
        <w:widowControl w:val="0"/>
        <w:autoSpaceDE w:val="0"/>
        <w:autoSpaceDN w:val="0"/>
        <w:spacing w:line="360" w:lineRule="auto"/>
        <w:ind w:left="0" w:firstLine="560" w:firstLineChars="200"/>
        <w:rPr>
          <w:rFonts w:ascii="宋体" w:hAnsi="宋体" w:eastAsia="宋体" w:cs="宋体"/>
          <w:sz w:val="28"/>
          <w:szCs w:val="28"/>
          <w:lang w:val="zh-CN" w:eastAsia="zh-CN" w:bidi="zh-CN"/>
        </w:rPr>
      </w:pPr>
      <w:r>
        <w:rPr>
          <w:rFonts w:hint="eastAsia" w:ascii="仿宋_GB2312" w:hAnsi="仿宋_GB2312" w:eastAsia="仿宋_GB2312" w:cs="仿宋_GB2312"/>
          <w:sz w:val="28"/>
          <w:szCs w:val="28"/>
          <w:lang w:val="zh-CN" w:eastAsia="zh-CN" w:bidi="zh-CN"/>
        </w:rPr>
        <w:t>为完善事故调查处理机制，坚持问责与整改并重，充分发挥事故查处对加强和改进安全生产工作的促进作用，根据《中共中央 国务院关于推进安全生产领域改革发展的意见》（中发〔2016〕32号）和《国务院安委会办公室关于印发&lt;生产安全事故防范和整改措施落实情况评估办法&gt;的通知》（安委办〔2021〕4号）（</w:t>
      </w:r>
      <w:r>
        <w:rPr>
          <w:rFonts w:hint="eastAsia" w:ascii="仿宋_GB2312" w:hAnsi="仿宋_GB2312" w:eastAsia="仿宋_GB2312" w:cs="仿宋_GB2312"/>
          <w:sz w:val="28"/>
          <w:szCs w:val="28"/>
          <w:lang w:val="en-US" w:eastAsia="zh-CN" w:bidi="zh-CN"/>
        </w:rPr>
        <w:t>以下简称“评估办法”</w:t>
      </w:r>
      <w:r>
        <w:rPr>
          <w:rFonts w:hint="eastAsia" w:ascii="仿宋_GB2312" w:hAnsi="仿宋_GB2312" w:eastAsia="仿宋_GB2312" w:cs="仿宋_GB2312"/>
          <w:sz w:val="28"/>
          <w:szCs w:val="28"/>
          <w:lang w:val="zh-CN" w:eastAsia="zh-CN" w:bidi="zh-CN"/>
        </w:rPr>
        <w:t>）的有关规定，广州市</w:t>
      </w:r>
      <w:r>
        <w:rPr>
          <w:rFonts w:hint="eastAsia" w:ascii="仿宋_GB2312" w:hAnsi="仿宋_GB2312" w:eastAsia="仿宋_GB2312" w:cs="仿宋_GB2312"/>
          <w:sz w:val="28"/>
          <w:szCs w:val="28"/>
          <w:lang w:val="en-US" w:eastAsia="zh-CN" w:bidi="zh-CN"/>
        </w:rPr>
        <w:t>荔湾区</w:t>
      </w:r>
      <w:r>
        <w:rPr>
          <w:rFonts w:hint="eastAsia" w:ascii="仿宋_GB2312" w:hAnsi="仿宋_GB2312" w:eastAsia="仿宋_GB2312" w:cs="仿宋_GB2312"/>
          <w:sz w:val="28"/>
          <w:szCs w:val="28"/>
          <w:lang w:val="zh-CN" w:eastAsia="zh-CN" w:bidi="zh-CN"/>
        </w:rPr>
        <w:t>安委办组织成立“广州市</w:t>
      </w:r>
      <w:r>
        <w:rPr>
          <w:rFonts w:hint="eastAsia" w:ascii="仿宋_GB2312" w:hAnsi="仿宋_GB2312" w:eastAsia="仿宋_GB2312" w:cs="仿宋_GB2312"/>
          <w:sz w:val="28"/>
          <w:szCs w:val="28"/>
          <w:lang w:val="en-US" w:eastAsia="zh-CN" w:bidi="zh-CN"/>
        </w:rPr>
        <w:t>荔湾</w:t>
      </w:r>
      <w:r>
        <w:rPr>
          <w:rFonts w:hint="eastAsia" w:ascii="仿宋_GB2312" w:hAnsi="仿宋_GB2312" w:eastAsia="仿宋_GB2312" w:cs="仿宋_GB2312"/>
          <w:sz w:val="28"/>
          <w:szCs w:val="28"/>
          <w:lang w:val="zh-CN" w:eastAsia="zh-CN" w:bidi="zh-CN"/>
        </w:rPr>
        <w:t>区</w:t>
      </w:r>
      <w:r>
        <w:rPr>
          <w:rFonts w:hint="eastAsia" w:ascii="仿宋_GB2312" w:hAnsi="仿宋_GB2312" w:eastAsia="仿宋_GB2312" w:cs="仿宋_GB2312"/>
          <w:sz w:val="28"/>
          <w:szCs w:val="28"/>
          <w:lang w:val="en-US" w:eastAsia="zh-CN" w:bidi="zh-CN"/>
        </w:rPr>
        <w:t>海龙街</w:t>
      </w:r>
      <w:r>
        <w:rPr>
          <w:rFonts w:hint="eastAsia" w:ascii="仿宋_GB2312" w:hAnsi="仿宋_GB2312" w:eastAsia="仿宋_GB2312" w:cs="仿宋_GB2312"/>
          <w:sz w:val="28"/>
          <w:szCs w:val="28"/>
          <w:lang w:val="zh-CN" w:eastAsia="zh-CN" w:bidi="zh-CN"/>
        </w:rPr>
        <w:t>‘</w:t>
      </w:r>
      <w:r>
        <w:rPr>
          <w:rFonts w:hint="eastAsia" w:ascii="仿宋_GB2312" w:hAnsi="仿宋_GB2312" w:eastAsia="仿宋_GB2312" w:cs="仿宋_GB2312"/>
          <w:sz w:val="28"/>
          <w:szCs w:val="28"/>
          <w:lang w:val="en-US" w:eastAsia="zh-CN" w:bidi="zh-CN"/>
        </w:rPr>
        <w:t>2·12</w:t>
      </w:r>
      <w:r>
        <w:rPr>
          <w:rFonts w:hint="eastAsia" w:ascii="仿宋_GB2312" w:hAnsi="仿宋_GB2312" w:eastAsia="仿宋_GB2312" w:cs="仿宋_GB2312"/>
          <w:sz w:val="28"/>
          <w:szCs w:val="28"/>
          <w:lang w:val="zh-CN" w:eastAsia="zh-CN" w:bidi="zh-CN"/>
        </w:rPr>
        <w:t>’一般</w:t>
      </w:r>
      <w:r>
        <w:rPr>
          <w:rFonts w:hint="eastAsia" w:ascii="仿宋_GB2312" w:hAnsi="仿宋_GB2312" w:eastAsia="仿宋_GB2312" w:cs="仿宋_GB2312"/>
          <w:sz w:val="28"/>
          <w:szCs w:val="28"/>
          <w:lang w:val="en-US" w:eastAsia="zh-CN" w:bidi="zh-CN"/>
        </w:rPr>
        <w:t>机械伤害</w:t>
      </w:r>
      <w:r>
        <w:rPr>
          <w:rFonts w:hint="eastAsia" w:ascii="仿宋_GB2312" w:hAnsi="仿宋_GB2312" w:eastAsia="仿宋_GB2312" w:cs="仿宋_GB2312"/>
          <w:sz w:val="28"/>
          <w:szCs w:val="28"/>
          <w:lang w:val="zh-CN" w:eastAsia="zh-CN" w:bidi="zh-CN"/>
        </w:rPr>
        <w:t>事故”事故防范和整改措施落实情况评估组（以下简称评估组），对相关单位事故责任追究和整改措施落实情况进行了评估，现将评估情况报告如下：</w:t>
      </w:r>
    </w:p>
    <w:p>
      <w:pPr>
        <w:keepNext w:val="0"/>
        <w:keepLines w:val="0"/>
        <w:pageBreakBefore w:val="0"/>
        <w:widowControl w:val="0"/>
        <w:kinsoku/>
        <w:wordWrap/>
        <w:overflowPunct/>
        <w:topLinePunct w:val="0"/>
        <w:autoSpaceDE w:val="0"/>
        <w:autoSpaceDN w:val="0"/>
        <w:bidi w:val="0"/>
        <w:adjustRightInd/>
        <w:snapToGrid/>
        <w:spacing w:before="0" w:after="0" w:line="360" w:lineRule="auto"/>
        <w:ind w:left="0" w:right="0" w:firstLine="562" w:firstLineChars="200"/>
        <w:jc w:val="left"/>
        <w:textAlignment w:val="auto"/>
        <w:outlineLvl w:val="0"/>
        <w:rPr>
          <w:rFonts w:hint="eastAsia" w:ascii="黑体" w:hAnsi="黑体" w:eastAsia="黑体" w:cs="黑体"/>
          <w:sz w:val="30"/>
          <w:szCs w:val="30"/>
          <w:lang w:val="zh-CN" w:eastAsia="zh-CN" w:bidi="zh-CN"/>
        </w:rPr>
      </w:pPr>
      <w:r>
        <w:rPr>
          <w:rFonts w:hint="eastAsia" w:ascii="黑体" w:hAnsi="黑体" w:eastAsia="黑体" w:cs="黑体"/>
          <w:spacing w:val="-2"/>
          <w:w w:val="95"/>
          <w:sz w:val="30"/>
          <w:szCs w:val="30"/>
          <w:lang w:val="zh-CN" w:eastAsia="zh-CN" w:bidi="zh-CN"/>
        </w:rPr>
        <w:t>一、评估工作组织及开展情况</w:t>
      </w:r>
    </w:p>
    <w:p>
      <w:pPr>
        <w:keepNext w:val="0"/>
        <w:keepLines w:val="0"/>
        <w:pageBreakBefore w:val="0"/>
        <w:widowControl w:val="0"/>
        <w:kinsoku/>
        <w:wordWrap/>
        <w:overflowPunct/>
        <w:topLinePunct w:val="0"/>
        <w:autoSpaceDE w:val="0"/>
        <w:autoSpaceDN w:val="0"/>
        <w:bidi w:val="0"/>
        <w:adjustRightInd/>
        <w:snapToGrid/>
        <w:spacing w:before="0" w:after="0" w:line="360" w:lineRule="auto"/>
        <w:ind w:left="0" w:right="0" w:firstLine="562" w:firstLineChars="200"/>
        <w:jc w:val="left"/>
        <w:textAlignment w:val="auto"/>
        <w:rPr>
          <w:rFonts w:hint="eastAsia" w:ascii="仿宋_GB2312" w:hAnsi="仿宋_GB2312" w:eastAsia="仿宋_GB2312" w:cs="仿宋_GB2312"/>
          <w:b/>
          <w:bCs/>
          <w:sz w:val="28"/>
          <w:szCs w:val="28"/>
          <w:lang w:val="zh-CN" w:eastAsia="zh-CN" w:bidi="zh-CN"/>
        </w:rPr>
      </w:pPr>
      <w:r>
        <w:rPr>
          <w:rFonts w:hint="eastAsia" w:ascii="仿宋_GB2312" w:hAnsi="仿宋_GB2312" w:eastAsia="仿宋_GB2312" w:cs="仿宋_GB2312"/>
          <w:b/>
          <w:bCs/>
          <w:sz w:val="28"/>
          <w:szCs w:val="28"/>
          <w:lang w:val="zh-CN" w:eastAsia="zh-CN" w:bidi="zh-CN"/>
        </w:rPr>
        <w:t>（一）成立评估组</w:t>
      </w:r>
    </w:p>
    <w:p>
      <w:pPr>
        <w:widowControl w:val="0"/>
        <w:autoSpaceDE w:val="0"/>
        <w:autoSpaceDN w:val="0"/>
        <w:spacing w:line="360" w:lineRule="auto"/>
        <w:ind w:left="0" w:firstLine="560" w:firstLineChars="200"/>
        <w:jc w:val="left"/>
        <w:rPr>
          <w:rFonts w:ascii="仿宋_GB2312" w:hAnsi="仿宋_GB2312" w:eastAsia="仿宋_GB2312" w:cs="仿宋_GB2312"/>
          <w:color w:val="0000FF"/>
          <w:sz w:val="28"/>
          <w:szCs w:val="28"/>
          <w:lang w:val="zh-CN" w:eastAsia="zh-CN" w:bidi="zh-CN"/>
        </w:rPr>
      </w:pPr>
      <w:r>
        <w:rPr>
          <w:rFonts w:hint="eastAsia" w:ascii="仿宋_GB2312" w:hAnsi="仿宋_GB2312" w:eastAsia="仿宋_GB2312" w:cs="仿宋_GB2312"/>
          <w:color w:val="auto"/>
          <w:sz w:val="28"/>
          <w:szCs w:val="28"/>
          <w:lang w:val="zh-CN" w:eastAsia="zh-CN" w:bidi="zh-CN"/>
        </w:rPr>
        <w:t>202</w:t>
      </w:r>
      <w:r>
        <w:rPr>
          <w:rFonts w:hint="eastAsia" w:ascii="仿宋_GB2312" w:hAnsi="仿宋_GB2312" w:eastAsia="仿宋_GB2312" w:cs="仿宋_GB2312"/>
          <w:color w:val="auto"/>
          <w:sz w:val="28"/>
          <w:szCs w:val="28"/>
          <w:lang w:val="en-US" w:eastAsia="zh-CN" w:bidi="zh-CN"/>
        </w:rPr>
        <w:t>3</w:t>
      </w:r>
      <w:r>
        <w:rPr>
          <w:rFonts w:hint="eastAsia" w:ascii="仿宋_GB2312" w:hAnsi="仿宋_GB2312" w:eastAsia="仿宋_GB2312" w:cs="仿宋_GB2312"/>
          <w:color w:val="auto"/>
          <w:sz w:val="28"/>
          <w:szCs w:val="28"/>
          <w:lang w:val="zh-CN" w:eastAsia="zh-CN" w:bidi="zh-CN"/>
        </w:rPr>
        <w:t>年</w:t>
      </w:r>
      <w:r>
        <w:rPr>
          <w:rFonts w:hint="eastAsia" w:ascii="仿宋_GB2312" w:hAnsi="仿宋_GB2312" w:eastAsia="仿宋_GB2312" w:cs="仿宋_GB2312"/>
          <w:color w:val="auto"/>
          <w:sz w:val="28"/>
          <w:szCs w:val="28"/>
          <w:lang w:val="en-US" w:eastAsia="zh-CN" w:bidi="zh-CN"/>
        </w:rPr>
        <w:t>3</w:t>
      </w:r>
      <w:r>
        <w:rPr>
          <w:rFonts w:hint="eastAsia" w:ascii="仿宋_GB2312" w:hAnsi="仿宋_GB2312" w:eastAsia="仿宋_GB2312" w:cs="仿宋_GB2312"/>
          <w:color w:val="auto"/>
          <w:sz w:val="28"/>
          <w:szCs w:val="28"/>
          <w:lang w:val="zh-CN" w:eastAsia="zh-CN" w:bidi="zh-CN"/>
        </w:rPr>
        <w:t>月</w:t>
      </w:r>
      <w:r>
        <w:rPr>
          <w:rFonts w:hint="eastAsia" w:ascii="仿宋_GB2312" w:hAnsi="仿宋_GB2312" w:eastAsia="仿宋_GB2312" w:cs="仿宋_GB2312"/>
          <w:color w:val="auto"/>
          <w:sz w:val="28"/>
          <w:szCs w:val="28"/>
          <w:lang w:val="en-US" w:eastAsia="zh-CN" w:bidi="zh-CN"/>
        </w:rPr>
        <w:t>24</w:t>
      </w:r>
      <w:r>
        <w:rPr>
          <w:rFonts w:hint="eastAsia" w:ascii="仿宋_GB2312" w:hAnsi="仿宋_GB2312" w:eastAsia="仿宋_GB2312" w:cs="仿宋_GB2312"/>
          <w:color w:val="auto"/>
          <w:sz w:val="28"/>
          <w:szCs w:val="28"/>
          <w:lang w:val="zh-CN" w:eastAsia="zh-CN" w:bidi="zh-CN"/>
        </w:rPr>
        <w:t>日，</w:t>
      </w:r>
      <w:r>
        <w:rPr>
          <w:rFonts w:hint="eastAsia" w:ascii="仿宋_GB2312" w:hAnsi="仿宋_GB2312" w:eastAsia="仿宋_GB2312" w:cs="仿宋_GB2312"/>
          <w:sz w:val="28"/>
          <w:szCs w:val="28"/>
          <w:lang w:val="zh-CN" w:eastAsia="zh-CN" w:bidi="zh-CN"/>
        </w:rPr>
        <w:t>广州市</w:t>
      </w:r>
      <w:r>
        <w:rPr>
          <w:rFonts w:hint="eastAsia" w:ascii="仿宋_GB2312" w:hAnsi="仿宋_GB2312" w:eastAsia="仿宋_GB2312" w:cs="仿宋_GB2312"/>
          <w:sz w:val="28"/>
          <w:szCs w:val="28"/>
          <w:lang w:val="en-US" w:eastAsia="zh-CN" w:bidi="zh-CN"/>
        </w:rPr>
        <w:t>荔湾区</w:t>
      </w:r>
      <w:r>
        <w:rPr>
          <w:rFonts w:hint="eastAsia" w:ascii="仿宋_GB2312" w:hAnsi="仿宋_GB2312" w:eastAsia="仿宋_GB2312" w:cs="仿宋_GB2312"/>
          <w:sz w:val="28"/>
          <w:szCs w:val="28"/>
          <w:lang w:val="zh-CN" w:eastAsia="zh-CN" w:bidi="zh-CN"/>
        </w:rPr>
        <w:t>安全生产委员会办公室牵头成立评估组，评估组组长由区安委办副主任、区应急管理局副局长</w:t>
      </w:r>
      <w:r>
        <w:rPr>
          <w:rFonts w:hint="eastAsia" w:ascii="仿宋_GB2312" w:hAnsi="仿宋_GB2312" w:eastAsia="仿宋_GB2312" w:cs="仿宋_GB2312"/>
          <w:sz w:val="28"/>
          <w:szCs w:val="28"/>
          <w:lang w:val="en-US" w:eastAsia="zh-CN" w:bidi="zh-CN"/>
        </w:rPr>
        <w:t>江大庆</w:t>
      </w:r>
      <w:r>
        <w:rPr>
          <w:rFonts w:hint="eastAsia" w:ascii="仿宋_GB2312" w:hAnsi="仿宋_GB2312" w:eastAsia="仿宋_GB2312" w:cs="仿宋_GB2312"/>
          <w:sz w:val="28"/>
          <w:szCs w:val="28"/>
          <w:lang w:val="zh-CN" w:eastAsia="zh-CN" w:bidi="zh-CN"/>
        </w:rPr>
        <w:t>同志担任，成员由区应急管理局、区住房建设和园林局区交通管理总站、区</w:t>
      </w:r>
      <w:r>
        <w:rPr>
          <w:rFonts w:hint="eastAsia" w:ascii="仿宋_GB2312" w:hAnsi="仿宋_GB2312" w:eastAsia="仿宋_GB2312" w:cs="仿宋_GB2312"/>
          <w:sz w:val="28"/>
          <w:szCs w:val="28"/>
          <w:lang w:val="en-US" w:eastAsia="zh-CN" w:bidi="zh-CN"/>
        </w:rPr>
        <w:t>公安分</w:t>
      </w:r>
      <w:r>
        <w:rPr>
          <w:rFonts w:hint="eastAsia" w:ascii="仿宋_GB2312" w:hAnsi="仿宋_GB2312" w:eastAsia="仿宋_GB2312" w:cs="仿宋_GB2312"/>
          <w:sz w:val="28"/>
          <w:szCs w:val="28"/>
          <w:lang w:val="zh-CN" w:eastAsia="zh-CN" w:bidi="zh-CN"/>
        </w:rPr>
        <w:t>局</w:t>
      </w:r>
      <w:r>
        <w:rPr>
          <w:rFonts w:hint="eastAsia" w:ascii="仿宋_GB2312" w:hAnsi="仿宋_GB2312" w:eastAsia="仿宋_GB2312" w:cs="仿宋_GB2312"/>
          <w:sz w:val="28"/>
          <w:szCs w:val="28"/>
          <w:lang w:val="en-US" w:eastAsia="zh-CN" w:bidi="zh-CN"/>
        </w:rPr>
        <w:t>、区总工会</w:t>
      </w:r>
      <w:r>
        <w:rPr>
          <w:rFonts w:hint="eastAsia" w:ascii="仿宋_GB2312" w:hAnsi="仿宋_GB2312" w:eastAsia="仿宋_GB2312" w:cs="仿宋_GB2312"/>
          <w:sz w:val="28"/>
          <w:szCs w:val="28"/>
          <w:lang w:val="zh-CN" w:eastAsia="zh-CN" w:bidi="zh-CN"/>
        </w:rPr>
        <w:t>以及</w:t>
      </w:r>
      <w:r>
        <w:rPr>
          <w:rFonts w:hint="eastAsia" w:ascii="仿宋_GB2312" w:hAnsi="仿宋_GB2312" w:eastAsia="仿宋_GB2312" w:cs="仿宋_GB2312"/>
          <w:sz w:val="28"/>
          <w:szCs w:val="28"/>
          <w:lang w:val="en-US" w:eastAsia="zh-CN" w:bidi="zh-CN"/>
        </w:rPr>
        <w:t>海龙</w:t>
      </w:r>
      <w:r>
        <w:rPr>
          <w:rFonts w:hint="eastAsia" w:ascii="仿宋_GB2312" w:hAnsi="仿宋_GB2312" w:eastAsia="仿宋_GB2312" w:cs="仿宋_GB2312"/>
          <w:sz w:val="28"/>
          <w:szCs w:val="28"/>
          <w:lang w:val="zh-CN" w:eastAsia="zh-CN" w:bidi="zh-CN"/>
        </w:rPr>
        <w:t>街道办事处等有关人员组成。评估组依据《评估办法》，委托第三方专业技术服务机构协助开展相关评估工作。</w:t>
      </w:r>
    </w:p>
    <w:p>
      <w:pPr>
        <w:keepNext w:val="0"/>
        <w:keepLines w:val="0"/>
        <w:pageBreakBefore w:val="0"/>
        <w:widowControl w:val="0"/>
        <w:kinsoku/>
        <w:wordWrap/>
        <w:overflowPunct/>
        <w:topLinePunct w:val="0"/>
        <w:autoSpaceDE w:val="0"/>
        <w:autoSpaceDN w:val="0"/>
        <w:bidi w:val="0"/>
        <w:adjustRightInd/>
        <w:snapToGrid/>
        <w:spacing w:before="0" w:after="0" w:line="360" w:lineRule="auto"/>
        <w:ind w:left="0" w:right="0" w:firstLine="562" w:firstLineChars="200"/>
        <w:jc w:val="left"/>
        <w:textAlignment w:val="auto"/>
        <w:rPr>
          <w:rFonts w:hint="eastAsia" w:ascii="仿宋_GB2312" w:hAnsi="仿宋_GB2312" w:eastAsia="仿宋_GB2312" w:cs="仿宋_GB2312"/>
          <w:b/>
          <w:bCs/>
          <w:sz w:val="28"/>
          <w:szCs w:val="28"/>
          <w:lang w:val="zh-CN" w:eastAsia="zh-CN" w:bidi="zh-CN"/>
        </w:rPr>
      </w:pPr>
      <w:r>
        <w:rPr>
          <w:rFonts w:hint="eastAsia" w:ascii="仿宋_GB2312" w:hAnsi="仿宋_GB2312" w:eastAsia="仿宋_GB2312" w:cs="仿宋_GB2312"/>
          <w:b/>
          <w:bCs/>
          <w:sz w:val="28"/>
          <w:szCs w:val="28"/>
          <w:lang w:val="zh-CN" w:eastAsia="zh-CN" w:bidi="zh-CN"/>
        </w:rPr>
        <w:t>（二）确定评估对象及评估内容</w:t>
      </w:r>
    </w:p>
    <w:p>
      <w:pPr>
        <w:keepNext w:val="0"/>
        <w:keepLines w:val="0"/>
        <w:pageBreakBefore w:val="0"/>
        <w:widowControl w:val="0"/>
        <w:kinsoku/>
        <w:wordWrap/>
        <w:overflowPunct/>
        <w:topLinePunct w:val="0"/>
        <w:autoSpaceDE w:val="0"/>
        <w:autoSpaceDN w:val="0"/>
        <w:bidi w:val="0"/>
        <w:adjustRightInd/>
        <w:snapToGrid/>
        <w:spacing w:line="360" w:lineRule="auto"/>
        <w:ind w:left="0" w:firstLine="560" w:firstLineChars="200"/>
        <w:textAlignment w:val="auto"/>
        <w:rPr>
          <w:rFonts w:ascii="仿宋_GB2312" w:hAnsi="仿宋_GB2312" w:eastAsia="仿宋_GB2312" w:cs="仿宋_GB2312"/>
          <w:color w:val="auto"/>
          <w:sz w:val="28"/>
          <w:szCs w:val="28"/>
          <w:lang w:val="en-US" w:eastAsia="zh-CN" w:bidi="zh-CN"/>
        </w:rPr>
      </w:pPr>
      <w:r>
        <w:rPr>
          <w:rFonts w:hint="eastAsia" w:ascii="仿宋_GB2312" w:hAnsi="仿宋_GB2312" w:eastAsia="仿宋_GB2312" w:cs="仿宋_GB2312"/>
          <w:sz w:val="28"/>
          <w:szCs w:val="28"/>
          <w:lang w:val="en-US" w:eastAsia="zh-CN" w:bidi="zh-CN"/>
        </w:rPr>
        <w:t>1.</w:t>
      </w:r>
      <w:r>
        <w:rPr>
          <w:rFonts w:hint="eastAsia" w:ascii="仿宋_GB2312" w:hAnsi="仿宋_GB2312" w:eastAsia="仿宋_GB2312" w:cs="仿宋_GB2312"/>
          <w:sz w:val="28"/>
          <w:szCs w:val="28"/>
          <w:lang w:val="zh-CN" w:eastAsia="zh-CN" w:bidi="zh-CN"/>
        </w:rPr>
        <w:t>确定评估对象。评估组根据广州市荔湾</w:t>
      </w:r>
      <w:r>
        <w:rPr>
          <w:rFonts w:hint="eastAsia" w:ascii="仿宋_GB2312" w:hAnsi="仿宋_GB2312" w:eastAsia="仿宋_GB2312" w:cs="仿宋_GB2312"/>
          <w:sz w:val="28"/>
          <w:szCs w:val="28"/>
          <w:lang w:val="en-US" w:eastAsia="zh-CN" w:bidi="zh-CN"/>
        </w:rPr>
        <w:t>区</w:t>
      </w:r>
      <w:r>
        <w:rPr>
          <w:rFonts w:hint="eastAsia" w:ascii="仿宋_GB2312" w:hAnsi="仿宋_GB2312" w:eastAsia="仿宋_GB2312" w:cs="仿宋_GB2312"/>
          <w:sz w:val="28"/>
          <w:szCs w:val="28"/>
          <w:lang w:val="zh-CN" w:eastAsia="zh-CN" w:bidi="zh-CN"/>
        </w:rPr>
        <w:t>人民政府发布的《事故调查报告》，</w:t>
      </w:r>
      <w:r>
        <w:rPr>
          <w:rFonts w:hint="eastAsia" w:ascii="仿宋_GB2312" w:hAnsi="仿宋_GB2312" w:eastAsia="仿宋_GB2312" w:cs="仿宋_GB2312"/>
          <w:color w:val="auto"/>
          <w:sz w:val="28"/>
          <w:szCs w:val="28"/>
          <w:lang w:val="zh-CN" w:eastAsia="zh-CN" w:bidi="zh-CN"/>
        </w:rPr>
        <w:t>确定此次评估对象</w:t>
      </w:r>
      <w:r>
        <w:rPr>
          <w:rFonts w:hint="eastAsia" w:ascii="仿宋_GB2312" w:hAnsi="仿宋_GB2312" w:eastAsia="仿宋_GB2312" w:cs="仿宋_GB2312"/>
          <w:color w:val="auto"/>
          <w:sz w:val="28"/>
          <w:szCs w:val="28"/>
          <w:lang w:val="en-US" w:eastAsia="zh-CN" w:bidi="zh-CN"/>
        </w:rPr>
        <w:t>为</w:t>
      </w:r>
      <w:r>
        <w:rPr>
          <w:rFonts w:hint="eastAsia" w:ascii="仿宋_GB2312" w:hAnsi="仿宋_GB2312" w:eastAsia="仿宋_GB2312" w:cs="仿宋_GB2312"/>
          <w:sz w:val="28"/>
          <w:szCs w:val="28"/>
          <w:lang w:val="zh-CN" w:eastAsia="zh-CN" w:bidi="zh-CN"/>
        </w:rPr>
        <w:t>广州</w:t>
      </w:r>
      <w:r>
        <w:rPr>
          <w:rFonts w:hint="eastAsia" w:ascii="仿宋_GB2312" w:hAnsi="仿宋_GB2312" w:eastAsia="仿宋_GB2312" w:cs="仿宋_GB2312"/>
          <w:sz w:val="28"/>
          <w:szCs w:val="28"/>
          <w:lang w:val="en-US" w:eastAsia="zh-CN" w:bidi="zh-CN"/>
        </w:rPr>
        <w:t>世达货运代理</w:t>
      </w:r>
      <w:r>
        <w:rPr>
          <w:rFonts w:hint="eastAsia" w:ascii="仿宋_GB2312" w:hAnsi="仿宋_GB2312" w:eastAsia="仿宋_GB2312" w:cs="仿宋_GB2312"/>
          <w:sz w:val="28"/>
          <w:szCs w:val="28"/>
          <w:lang w:val="zh-CN" w:eastAsia="zh-CN" w:bidi="zh-CN"/>
        </w:rPr>
        <w:t>有限公司</w:t>
      </w:r>
      <w:r>
        <w:rPr>
          <w:rFonts w:hint="eastAsia" w:ascii="仿宋_GB2312" w:hAnsi="仿宋_GB2312" w:eastAsia="仿宋_GB2312" w:cs="仿宋_GB2312"/>
          <w:color w:val="auto"/>
          <w:sz w:val="28"/>
          <w:szCs w:val="28"/>
          <w:lang w:val="en-US" w:eastAsia="zh-CN" w:bidi="zh-CN"/>
        </w:rPr>
        <w:t>（以下简称广州</w:t>
      </w:r>
      <w:r>
        <w:rPr>
          <w:rFonts w:hint="eastAsia" w:ascii="仿宋_GB2312" w:hAnsi="仿宋_GB2312" w:eastAsia="仿宋_GB2312" w:cs="仿宋_GB2312"/>
          <w:sz w:val="28"/>
          <w:szCs w:val="28"/>
          <w:lang w:val="en-US" w:eastAsia="zh-CN" w:bidi="zh-CN"/>
        </w:rPr>
        <w:t>世达货运代理公司</w:t>
      </w:r>
      <w:r>
        <w:rPr>
          <w:rFonts w:hint="eastAsia" w:ascii="仿宋_GB2312" w:hAnsi="仿宋_GB2312" w:eastAsia="仿宋_GB2312" w:cs="仿宋_GB2312"/>
          <w:color w:val="auto"/>
          <w:sz w:val="28"/>
          <w:szCs w:val="28"/>
          <w:lang w:val="en-US" w:eastAsia="zh-CN" w:bidi="zh-CN"/>
        </w:rPr>
        <w:t>）</w:t>
      </w:r>
      <w:r>
        <w:rPr>
          <w:rFonts w:hint="eastAsia" w:ascii="仿宋_GB2312" w:hAnsi="仿宋_GB2312" w:eastAsia="仿宋_GB2312" w:cs="仿宋_GB2312"/>
          <w:color w:val="auto"/>
          <w:sz w:val="28"/>
          <w:szCs w:val="28"/>
          <w:lang w:val="zh-CN" w:eastAsia="zh-CN" w:bidi="zh-CN"/>
        </w:rPr>
        <w:t>、</w:t>
      </w:r>
      <w:r>
        <w:rPr>
          <w:rFonts w:hint="eastAsia" w:ascii="仿宋_GB2312" w:hAnsi="仿宋_GB2312" w:eastAsia="仿宋_GB2312" w:cs="仿宋_GB2312"/>
          <w:color w:val="auto"/>
          <w:sz w:val="28"/>
          <w:szCs w:val="28"/>
          <w:lang w:val="en-US" w:eastAsia="zh-CN" w:bidi="zh-CN"/>
        </w:rPr>
        <w:t>黄绍立（广州</w:t>
      </w:r>
      <w:r>
        <w:rPr>
          <w:rFonts w:hint="eastAsia" w:ascii="仿宋_GB2312" w:hAnsi="仿宋_GB2312" w:eastAsia="仿宋_GB2312" w:cs="仿宋_GB2312"/>
          <w:sz w:val="28"/>
          <w:szCs w:val="28"/>
          <w:lang w:val="en-US" w:eastAsia="zh-CN" w:bidi="zh-CN"/>
        </w:rPr>
        <w:t>世达货运代理公司装卸工人</w:t>
      </w:r>
      <w:r>
        <w:rPr>
          <w:rFonts w:hint="eastAsia" w:ascii="仿宋_GB2312" w:hAnsi="仿宋_GB2312" w:eastAsia="仿宋_GB2312" w:cs="仿宋_GB2312"/>
          <w:color w:val="auto"/>
          <w:sz w:val="28"/>
          <w:szCs w:val="28"/>
          <w:lang w:val="en-US" w:eastAsia="zh-CN" w:bidi="zh-CN"/>
        </w:rPr>
        <w:t>）、吴增锦（广州</w:t>
      </w:r>
      <w:r>
        <w:rPr>
          <w:rFonts w:hint="eastAsia" w:ascii="仿宋_GB2312" w:hAnsi="仿宋_GB2312" w:eastAsia="仿宋_GB2312" w:cs="仿宋_GB2312"/>
          <w:sz w:val="28"/>
          <w:szCs w:val="28"/>
          <w:lang w:val="en-US" w:eastAsia="zh-CN" w:bidi="zh-CN"/>
        </w:rPr>
        <w:t>世达货运代理公司装卸工人</w:t>
      </w:r>
      <w:r>
        <w:rPr>
          <w:rFonts w:hint="eastAsia" w:ascii="仿宋_GB2312" w:hAnsi="仿宋_GB2312" w:eastAsia="仿宋_GB2312" w:cs="仿宋_GB2312"/>
          <w:color w:val="auto"/>
          <w:sz w:val="28"/>
          <w:szCs w:val="28"/>
          <w:lang w:val="en-US" w:eastAsia="zh-CN" w:bidi="zh-CN"/>
        </w:rPr>
        <w:t>）、王小磊（广州</w:t>
      </w:r>
      <w:r>
        <w:rPr>
          <w:rFonts w:hint="eastAsia" w:ascii="仿宋_GB2312" w:hAnsi="仿宋_GB2312" w:eastAsia="仿宋_GB2312" w:cs="仿宋_GB2312"/>
          <w:sz w:val="28"/>
          <w:szCs w:val="28"/>
          <w:lang w:val="en-US" w:eastAsia="zh-CN" w:bidi="zh-CN"/>
        </w:rPr>
        <w:t>世达货运代理公司安全生产管理人员</w:t>
      </w:r>
      <w:r>
        <w:rPr>
          <w:rFonts w:hint="eastAsia" w:ascii="仿宋_GB2312" w:hAnsi="仿宋_GB2312" w:eastAsia="仿宋_GB2312" w:cs="仿宋_GB2312"/>
          <w:color w:val="auto"/>
          <w:sz w:val="28"/>
          <w:szCs w:val="28"/>
          <w:lang w:val="en-US" w:eastAsia="zh-CN" w:bidi="zh-CN"/>
        </w:rPr>
        <w:t>）、卓志祥（广州</w:t>
      </w:r>
      <w:r>
        <w:rPr>
          <w:rFonts w:hint="eastAsia" w:ascii="仿宋_GB2312" w:hAnsi="仿宋_GB2312" w:eastAsia="仿宋_GB2312" w:cs="仿宋_GB2312"/>
          <w:sz w:val="28"/>
          <w:szCs w:val="28"/>
          <w:lang w:val="en-US" w:eastAsia="zh-CN" w:bidi="zh-CN"/>
        </w:rPr>
        <w:t>世达货运代理公司法定代表人</w:t>
      </w:r>
      <w:r>
        <w:rPr>
          <w:rFonts w:hint="eastAsia" w:ascii="仿宋_GB2312" w:hAnsi="仿宋_GB2312" w:eastAsia="仿宋_GB2312" w:cs="仿宋_GB2312"/>
          <w:color w:val="auto"/>
          <w:sz w:val="28"/>
          <w:szCs w:val="28"/>
          <w:lang w:val="en-US" w:eastAsia="zh-CN" w:bidi="zh-CN"/>
        </w:rPr>
        <w:t>）、海龙街道办事处。</w:t>
      </w:r>
    </w:p>
    <w:p>
      <w:pPr>
        <w:widowControl w:val="0"/>
        <w:autoSpaceDE w:val="0"/>
        <w:autoSpaceDN w:val="0"/>
        <w:spacing w:line="360" w:lineRule="auto"/>
        <w:ind w:left="0" w:firstLine="560" w:firstLineChars="200"/>
        <w:rPr>
          <w:rFonts w:ascii="仿宋_GB2312" w:hAnsi="仿宋_GB2312" w:eastAsia="仿宋_GB2312" w:cs="仿宋_GB2312"/>
          <w:sz w:val="28"/>
          <w:szCs w:val="28"/>
          <w:lang w:val="zh-CN" w:eastAsia="zh-CN" w:bidi="zh-CN"/>
        </w:rPr>
      </w:pPr>
      <w:r>
        <w:rPr>
          <w:rFonts w:hint="eastAsia" w:ascii="仿宋_GB2312" w:hAnsi="仿宋_GB2312" w:eastAsia="仿宋_GB2312" w:cs="仿宋_GB2312"/>
          <w:sz w:val="28"/>
          <w:szCs w:val="28"/>
          <w:lang w:val="en-US" w:eastAsia="zh-CN" w:bidi="zh-CN"/>
        </w:rPr>
        <w:t>2.</w:t>
      </w:r>
      <w:r>
        <w:rPr>
          <w:rFonts w:hint="eastAsia" w:ascii="仿宋_GB2312" w:hAnsi="仿宋_GB2312" w:eastAsia="仿宋_GB2312" w:cs="仿宋_GB2312"/>
          <w:sz w:val="28"/>
          <w:szCs w:val="28"/>
          <w:lang w:val="zh-CN" w:eastAsia="zh-CN" w:bidi="zh-CN"/>
        </w:rPr>
        <w:t>确定评估内容。评估组逐项对照《事故调查报告》中防范和整改措施建议，评估事故责任</w:t>
      </w:r>
      <w:r>
        <w:rPr>
          <w:rFonts w:hint="eastAsia" w:ascii="仿宋_GB2312" w:hAnsi="仿宋_GB2312" w:eastAsia="仿宋_GB2312" w:cs="仿宋_GB2312"/>
          <w:sz w:val="28"/>
          <w:szCs w:val="28"/>
          <w:lang w:val="en-US" w:eastAsia="zh-CN" w:bidi="zh-CN"/>
        </w:rPr>
        <w:t>人</w:t>
      </w:r>
      <w:r>
        <w:rPr>
          <w:rFonts w:hint="eastAsia" w:ascii="仿宋_GB2312" w:hAnsi="仿宋_GB2312" w:eastAsia="仿宋_GB2312" w:cs="仿宋_GB2312"/>
          <w:sz w:val="28"/>
          <w:szCs w:val="28"/>
          <w:lang w:val="zh-CN" w:eastAsia="zh-CN" w:bidi="zh-CN"/>
        </w:rPr>
        <w:t>和有关部门落实事故防范和整改措施采取的具体措施以及工作成效，对事故责任人员处罚建议等落实情况。</w:t>
      </w:r>
    </w:p>
    <w:p>
      <w:pPr>
        <w:keepNext w:val="0"/>
        <w:keepLines w:val="0"/>
        <w:pageBreakBefore w:val="0"/>
        <w:widowControl w:val="0"/>
        <w:kinsoku/>
        <w:wordWrap/>
        <w:overflowPunct/>
        <w:topLinePunct w:val="0"/>
        <w:autoSpaceDE w:val="0"/>
        <w:autoSpaceDN w:val="0"/>
        <w:bidi w:val="0"/>
        <w:adjustRightInd/>
        <w:snapToGrid/>
        <w:spacing w:before="0" w:after="0" w:line="360" w:lineRule="auto"/>
        <w:ind w:left="0" w:right="0" w:firstLine="562" w:firstLineChars="200"/>
        <w:jc w:val="left"/>
        <w:textAlignment w:val="auto"/>
        <w:rPr>
          <w:rFonts w:hint="eastAsia" w:ascii="仿宋_GB2312" w:hAnsi="仿宋_GB2312" w:eastAsia="仿宋_GB2312" w:cs="仿宋_GB2312"/>
          <w:b/>
          <w:bCs/>
          <w:sz w:val="28"/>
          <w:szCs w:val="28"/>
          <w:lang w:val="zh-CN" w:eastAsia="zh-CN" w:bidi="zh-CN"/>
        </w:rPr>
      </w:pPr>
      <w:r>
        <w:rPr>
          <w:rFonts w:hint="eastAsia" w:ascii="仿宋_GB2312" w:hAnsi="仿宋_GB2312" w:eastAsia="仿宋_GB2312" w:cs="仿宋_GB2312"/>
          <w:b/>
          <w:bCs/>
          <w:sz w:val="28"/>
          <w:szCs w:val="28"/>
          <w:lang w:val="zh-CN" w:eastAsia="zh-CN" w:bidi="zh-CN"/>
        </w:rPr>
        <w:t>（三）开展评估工作</w:t>
      </w:r>
    </w:p>
    <w:p>
      <w:pPr>
        <w:keepNext w:val="0"/>
        <w:keepLines w:val="0"/>
        <w:pageBreakBefore w:val="0"/>
        <w:widowControl w:val="0"/>
        <w:kinsoku/>
        <w:wordWrap/>
        <w:overflowPunct/>
        <w:topLinePunct w:val="0"/>
        <w:autoSpaceDE w:val="0"/>
        <w:autoSpaceDN w:val="0"/>
        <w:bidi w:val="0"/>
        <w:adjustRightInd/>
        <w:snapToGrid/>
        <w:spacing w:line="360" w:lineRule="auto"/>
        <w:ind w:left="0" w:firstLine="560" w:firstLineChars="200"/>
        <w:jc w:val="left"/>
        <w:textAlignment w:val="auto"/>
        <w:rPr>
          <w:rFonts w:ascii="仿宋_GB2312" w:hAnsi="仿宋_GB2312" w:eastAsia="仿宋_GB2312" w:cs="仿宋_GB2312"/>
          <w:sz w:val="28"/>
          <w:szCs w:val="28"/>
          <w:lang w:val="zh-CN" w:eastAsia="zh-CN" w:bidi="zh-CN"/>
        </w:rPr>
      </w:pPr>
      <w:r>
        <w:rPr>
          <w:rFonts w:hint="eastAsia" w:ascii="仿宋_GB2312" w:hAnsi="仿宋_GB2312" w:eastAsia="仿宋_GB2312" w:cs="仿宋_GB2312"/>
          <w:sz w:val="28"/>
          <w:szCs w:val="28"/>
          <w:lang w:val="en-US" w:eastAsia="zh-CN" w:bidi="zh-CN"/>
        </w:rPr>
        <w:t>1.</w:t>
      </w:r>
      <w:r>
        <w:rPr>
          <w:rFonts w:hint="eastAsia" w:ascii="仿宋_GB2312" w:hAnsi="仿宋_GB2312" w:eastAsia="仿宋_GB2312" w:cs="仿宋_GB2312"/>
          <w:sz w:val="28"/>
          <w:szCs w:val="28"/>
          <w:lang w:val="zh-CN" w:eastAsia="zh-CN" w:bidi="zh-CN"/>
        </w:rPr>
        <w:t>评估组依据区政府批复的《事故调查报告》，调阅“</w:t>
      </w:r>
      <w:r>
        <w:rPr>
          <w:rFonts w:hint="eastAsia" w:ascii="仿宋_GB2312" w:hAnsi="仿宋_GB2312" w:eastAsia="仿宋_GB2312" w:cs="仿宋_GB2312"/>
          <w:sz w:val="28"/>
          <w:szCs w:val="28"/>
          <w:lang w:val="en-US" w:eastAsia="zh-CN" w:bidi="zh-CN"/>
        </w:rPr>
        <w:t>2·12</w:t>
      </w:r>
      <w:r>
        <w:rPr>
          <w:rFonts w:hint="eastAsia" w:ascii="仿宋_GB2312" w:hAnsi="仿宋_GB2312" w:eastAsia="仿宋_GB2312" w:cs="仿宋_GB2312"/>
          <w:sz w:val="28"/>
          <w:szCs w:val="28"/>
          <w:lang w:val="zh-CN" w:eastAsia="zh-CN" w:bidi="zh-CN"/>
        </w:rPr>
        <w:t>”事故案卷资料，对接“</w:t>
      </w:r>
      <w:r>
        <w:rPr>
          <w:rFonts w:hint="eastAsia" w:ascii="仿宋_GB2312" w:hAnsi="仿宋_GB2312" w:eastAsia="仿宋_GB2312" w:cs="仿宋_GB2312"/>
          <w:sz w:val="28"/>
          <w:szCs w:val="28"/>
          <w:lang w:val="en-US" w:eastAsia="zh-CN" w:bidi="zh-CN"/>
        </w:rPr>
        <w:t>2·12</w:t>
      </w:r>
      <w:r>
        <w:rPr>
          <w:rFonts w:hint="eastAsia" w:ascii="仿宋_GB2312" w:hAnsi="仿宋_GB2312" w:eastAsia="仿宋_GB2312" w:cs="仿宋_GB2312"/>
          <w:sz w:val="28"/>
          <w:szCs w:val="28"/>
          <w:lang w:val="zh-CN" w:eastAsia="zh-CN" w:bidi="zh-CN"/>
        </w:rPr>
        <w:t>”事故原事故调查组成员了解相关情况，收集有关证据材料。</w:t>
      </w:r>
    </w:p>
    <w:p>
      <w:pPr>
        <w:keepNext w:val="0"/>
        <w:keepLines w:val="0"/>
        <w:pageBreakBefore w:val="0"/>
        <w:widowControl w:val="0"/>
        <w:kinsoku/>
        <w:wordWrap/>
        <w:overflowPunct/>
        <w:topLinePunct w:val="0"/>
        <w:autoSpaceDE w:val="0"/>
        <w:autoSpaceDN w:val="0"/>
        <w:bidi w:val="0"/>
        <w:adjustRightInd/>
        <w:snapToGrid/>
        <w:spacing w:line="360" w:lineRule="auto"/>
        <w:ind w:left="0" w:firstLine="560" w:firstLineChars="200"/>
        <w:jc w:val="left"/>
        <w:textAlignment w:val="auto"/>
        <w:rPr>
          <w:rFonts w:ascii="仿宋_GB2312" w:hAnsi="仿宋_GB2312" w:eastAsia="仿宋_GB2312" w:cs="仿宋_GB2312"/>
          <w:color w:val="000000" w:themeColor="text1"/>
          <w:sz w:val="28"/>
          <w:szCs w:val="28"/>
          <w:lang w:val="en-US" w:eastAsia="zh-CN" w:bidi="zh-CN"/>
          <w14:textFill>
            <w14:solidFill>
              <w14:schemeClr w14:val="tx1"/>
            </w14:solidFill>
          </w14:textFill>
        </w:rPr>
      </w:pPr>
      <w:r>
        <w:rPr>
          <w:rFonts w:hint="eastAsia" w:ascii="仿宋_GB2312" w:hAnsi="仿宋_GB2312" w:eastAsia="仿宋_GB2312" w:cs="仿宋_GB2312"/>
          <w:color w:val="000000" w:themeColor="text1"/>
          <w:sz w:val="28"/>
          <w:szCs w:val="28"/>
          <w:lang w:val="en-US" w:eastAsia="zh-CN" w:bidi="zh-CN"/>
          <w14:textFill>
            <w14:solidFill>
              <w14:schemeClr w14:val="tx1"/>
            </w14:solidFill>
          </w14:textFill>
        </w:rPr>
        <w:t>2.</w:t>
      </w:r>
      <w:r>
        <w:rPr>
          <w:rFonts w:hint="eastAsia" w:ascii="仿宋_GB2312" w:hAnsi="仿宋_GB2312" w:eastAsia="仿宋_GB2312" w:cs="仿宋_GB2312"/>
          <w:color w:val="000000" w:themeColor="text1"/>
          <w:sz w:val="28"/>
          <w:szCs w:val="28"/>
          <w:lang w:val="zh-CN" w:eastAsia="zh-CN" w:bidi="zh-CN"/>
          <w14:textFill>
            <w14:solidFill>
              <w14:schemeClr w14:val="tx1"/>
            </w14:solidFill>
          </w14:textFill>
        </w:rPr>
        <w:t>对</w:t>
      </w:r>
      <w:r>
        <w:rPr>
          <w:rFonts w:hint="eastAsia" w:ascii="仿宋_GB2312" w:hAnsi="仿宋_GB2312" w:eastAsia="仿宋_GB2312" w:cs="仿宋_GB2312"/>
          <w:color w:val="000000" w:themeColor="text1"/>
          <w:sz w:val="28"/>
          <w:szCs w:val="28"/>
          <w:lang w:val="en-US" w:eastAsia="zh-CN" w:bidi="zh-CN"/>
          <w14:textFill>
            <w14:solidFill>
              <w14:schemeClr w14:val="tx1"/>
            </w14:solidFill>
          </w14:textFill>
        </w:rPr>
        <w:t>本次事故涉事人员及事故责任人的身份信息、询问调查笔录等进行了审查</w:t>
      </w:r>
      <w:r>
        <w:rPr>
          <w:rFonts w:hint="eastAsia" w:ascii="仿宋_GB2312" w:hAnsi="仿宋_GB2312" w:eastAsia="仿宋_GB2312" w:cs="仿宋_GB2312"/>
          <w:color w:val="000000" w:themeColor="text1"/>
          <w:sz w:val="28"/>
          <w:szCs w:val="28"/>
          <w:lang w:val="zh-CN" w:eastAsia="zh-CN" w:bidi="zh-CN"/>
          <w14:textFill>
            <w14:solidFill>
              <w14:schemeClr w14:val="tx1"/>
            </w14:solidFill>
          </w14:textFill>
        </w:rPr>
        <w:t>，并通过走访现场、座谈问询等方式了解落实责任追究、事故防范和整改措施的具体举措及工作成效。组织召开</w:t>
      </w:r>
      <w:r>
        <w:rPr>
          <w:rFonts w:hint="eastAsia" w:ascii="仿宋_GB2312" w:hAnsi="仿宋_GB2312" w:eastAsia="仿宋_GB2312" w:cs="仿宋_GB2312"/>
          <w:color w:val="000000" w:themeColor="text1"/>
          <w:sz w:val="28"/>
          <w:szCs w:val="28"/>
          <w:lang w:val="en-US" w:eastAsia="zh-CN" w:bidi="zh-CN"/>
          <w14:textFill>
            <w14:solidFill>
              <w14:schemeClr w14:val="tx1"/>
            </w14:solidFill>
          </w14:textFill>
        </w:rPr>
        <w:t>荔湾</w:t>
      </w:r>
      <w:r>
        <w:rPr>
          <w:rFonts w:hint="eastAsia" w:ascii="仿宋_GB2312" w:hAnsi="仿宋_GB2312" w:eastAsia="仿宋_GB2312" w:cs="仿宋_GB2312"/>
          <w:color w:val="000000" w:themeColor="text1"/>
          <w:sz w:val="28"/>
          <w:szCs w:val="28"/>
          <w:lang w:val="zh-CN" w:eastAsia="zh-CN" w:bidi="zh-CN"/>
          <w14:textFill>
            <w14:solidFill>
              <w14:schemeClr w14:val="tx1"/>
            </w14:solidFill>
          </w14:textFill>
        </w:rPr>
        <w:t>区</w:t>
      </w:r>
      <w:r>
        <w:rPr>
          <w:rFonts w:hint="eastAsia" w:ascii="仿宋_GB2312" w:hAnsi="仿宋_GB2312" w:eastAsia="仿宋_GB2312" w:cs="仿宋_GB2312"/>
          <w:sz w:val="28"/>
          <w:szCs w:val="28"/>
          <w:lang w:val="zh-CN" w:eastAsia="zh-CN" w:bidi="zh-CN"/>
        </w:rPr>
        <w:t>“</w:t>
      </w:r>
      <w:r>
        <w:rPr>
          <w:rFonts w:hint="eastAsia" w:ascii="仿宋_GB2312" w:hAnsi="仿宋_GB2312" w:eastAsia="仿宋_GB2312" w:cs="仿宋_GB2312"/>
          <w:sz w:val="28"/>
          <w:szCs w:val="28"/>
          <w:lang w:val="en-US" w:eastAsia="zh-CN" w:bidi="zh-CN"/>
        </w:rPr>
        <w:t>2·12</w:t>
      </w:r>
      <w:r>
        <w:rPr>
          <w:rFonts w:hint="eastAsia" w:ascii="仿宋_GB2312" w:hAnsi="仿宋_GB2312" w:eastAsia="仿宋_GB2312" w:cs="仿宋_GB2312"/>
          <w:sz w:val="28"/>
          <w:szCs w:val="28"/>
          <w:lang w:val="zh-CN" w:eastAsia="zh-CN" w:bidi="zh-CN"/>
        </w:rPr>
        <w:t>”事故</w:t>
      </w:r>
      <w:r>
        <w:rPr>
          <w:rFonts w:hint="eastAsia" w:ascii="仿宋_GB2312" w:hAnsi="仿宋_GB2312" w:eastAsia="仿宋_GB2312" w:cs="仿宋_GB2312"/>
          <w:color w:val="000000" w:themeColor="text1"/>
          <w:sz w:val="28"/>
          <w:szCs w:val="28"/>
          <w:lang w:val="zh-CN" w:eastAsia="zh-CN" w:bidi="zh-CN"/>
          <w14:textFill>
            <w14:solidFill>
              <w14:schemeClr w14:val="tx1"/>
            </w14:solidFill>
          </w14:textFill>
        </w:rPr>
        <w:t>评估督导检查工作会议，整体评估“</w:t>
      </w:r>
      <w:r>
        <w:rPr>
          <w:rFonts w:hint="eastAsia" w:ascii="仿宋_GB2312" w:hAnsi="仿宋_GB2312" w:eastAsia="仿宋_GB2312" w:cs="仿宋_GB2312"/>
          <w:color w:val="000000" w:themeColor="text1"/>
          <w:sz w:val="28"/>
          <w:szCs w:val="28"/>
          <w:lang w:val="en-US" w:eastAsia="zh-CN" w:bidi="zh-CN"/>
          <w14:textFill>
            <w14:solidFill>
              <w14:schemeClr w14:val="tx1"/>
            </w14:solidFill>
          </w14:textFill>
        </w:rPr>
        <w:t>2·12</w:t>
      </w:r>
      <w:r>
        <w:rPr>
          <w:rFonts w:hint="eastAsia" w:ascii="仿宋_GB2312" w:hAnsi="仿宋_GB2312" w:eastAsia="仿宋_GB2312" w:cs="仿宋_GB2312"/>
          <w:color w:val="000000" w:themeColor="text1"/>
          <w:sz w:val="28"/>
          <w:szCs w:val="28"/>
          <w:lang w:val="zh-CN" w:eastAsia="zh-CN" w:bidi="zh-CN"/>
          <w14:textFill>
            <w14:solidFill>
              <w14:schemeClr w14:val="tx1"/>
            </w14:solidFill>
          </w14:textFill>
        </w:rPr>
        <w:t>”事故</w:t>
      </w:r>
      <w:r>
        <w:rPr>
          <w:rFonts w:hint="eastAsia" w:ascii="仿宋_GB2312" w:hAnsi="仿宋_GB2312" w:eastAsia="仿宋_GB2312" w:cs="仿宋_GB2312"/>
          <w:color w:val="000000" w:themeColor="text1"/>
          <w:sz w:val="28"/>
          <w:szCs w:val="28"/>
          <w:lang w:val="en-US" w:eastAsia="zh-CN" w:bidi="zh-CN"/>
          <w14:textFill>
            <w14:solidFill>
              <w14:schemeClr w14:val="tx1"/>
            </w14:solidFill>
          </w14:textFill>
        </w:rPr>
        <w:t>责任单位的</w:t>
      </w:r>
      <w:r>
        <w:rPr>
          <w:rFonts w:hint="eastAsia" w:ascii="仿宋_GB2312" w:hAnsi="仿宋_GB2312" w:eastAsia="仿宋_GB2312" w:cs="仿宋_GB2312"/>
          <w:color w:val="000000" w:themeColor="text1"/>
          <w:sz w:val="28"/>
          <w:szCs w:val="28"/>
          <w:lang w:val="zh-CN" w:eastAsia="zh-CN" w:bidi="zh-CN"/>
          <w14:textFill>
            <w14:solidFill>
              <w14:schemeClr w14:val="tx1"/>
            </w14:solidFill>
          </w14:textFill>
        </w:rPr>
        <w:t>防范和整改措施及责任追究建议的落实情况，并形成了初步意见。</w:t>
      </w:r>
    </w:p>
    <w:p>
      <w:pPr>
        <w:keepNext w:val="0"/>
        <w:keepLines w:val="0"/>
        <w:pageBreakBefore w:val="0"/>
        <w:widowControl w:val="0"/>
        <w:kinsoku/>
        <w:wordWrap/>
        <w:overflowPunct/>
        <w:topLinePunct w:val="0"/>
        <w:autoSpaceDE w:val="0"/>
        <w:autoSpaceDN w:val="0"/>
        <w:bidi w:val="0"/>
        <w:adjustRightInd/>
        <w:snapToGrid/>
        <w:spacing w:line="360" w:lineRule="auto"/>
        <w:ind w:left="0" w:firstLine="560" w:firstLineChars="200"/>
        <w:jc w:val="left"/>
        <w:textAlignment w:val="auto"/>
        <w:rPr>
          <w:rFonts w:ascii="仿宋_GB2312" w:hAnsi="仿宋_GB2312" w:eastAsia="仿宋_GB2312" w:cs="仿宋_GB2312"/>
          <w:sz w:val="28"/>
          <w:szCs w:val="28"/>
          <w:lang w:val="zh-CN" w:eastAsia="zh-CN" w:bidi="zh-CN"/>
        </w:rPr>
      </w:pPr>
      <w:r>
        <w:rPr>
          <w:rFonts w:hint="eastAsia" w:ascii="仿宋_GB2312" w:hAnsi="仿宋_GB2312" w:eastAsia="仿宋_GB2312" w:cs="仿宋_GB2312"/>
          <w:sz w:val="28"/>
          <w:szCs w:val="28"/>
          <w:lang w:val="en-US" w:eastAsia="zh-CN" w:bidi="zh-CN"/>
        </w:rPr>
        <w:t>3.</w:t>
      </w:r>
      <w:r>
        <w:rPr>
          <w:rFonts w:hint="eastAsia" w:ascii="仿宋_GB2312" w:hAnsi="仿宋_GB2312" w:eastAsia="仿宋_GB2312" w:cs="仿宋_GB2312"/>
          <w:sz w:val="28"/>
          <w:szCs w:val="28"/>
          <w:lang w:val="zh-CN" w:eastAsia="zh-CN" w:bidi="zh-CN"/>
        </w:rPr>
        <w:t>评估组通过查阅广州市</w:t>
      </w:r>
      <w:r>
        <w:rPr>
          <w:rFonts w:hint="eastAsia" w:ascii="仿宋_GB2312" w:hAnsi="仿宋_GB2312" w:eastAsia="仿宋_GB2312" w:cs="仿宋_GB2312"/>
          <w:sz w:val="28"/>
          <w:szCs w:val="28"/>
          <w:lang w:val="en-US" w:eastAsia="zh-CN" w:bidi="zh-CN"/>
        </w:rPr>
        <w:t>荔湾区应急管理局</w:t>
      </w:r>
      <w:r>
        <w:rPr>
          <w:rFonts w:hint="eastAsia" w:ascii="仿宋_GB2312" w:hAnsi="仿宋_GB2312" w:eastAsia="仿宋_GB2312" w:cs="仿宋_GB2312"/>
          <w:sz w:val="28"/>
          <w:szCs w:val="28"/>
          <w:lang w:val="zh-CN" w:eastAsia="zh-CN" w:bidi="zh-CN"/>
        </w:rPr>
        <w:t>、区住房建设和园林局区交通管理总站、</w:t>
      </w:r>
      <w:r>
        <w:rPr>
          <w:rFonts w:hint="eastAsia" w:ascii="仿宋_GB2312" w:hAnsi="仿宋_GB2312" w:eastAsia="仿宋_GB2312" w:cs="仿宋_GB2312"/>
          <w:sz w:val="28"/>
          <w:szCs w:val="28"/>
          <w:lang w:val="en-US" w:eastAsia="zh-CN" w:bidi="zh-CN"/>
        </w:rPr>
        <w:t>海龙</w:t>
      </w:r>
      <w:r>
        <w:rPr>
          <w:rFonts w:hint="eastAsia" w:ascii="仿宋_GB2312" w:hAnsi="仿宋_GB2312" w:eastAsia="仿宋_GB2312" w:cs="仿宋_GB2312"/>
          <w:color w:val="000000" w:themeColor="text1"/>
          <w:sz w:val="28"/>
          <w:szCs w:val="28"/>
          <w:lang w:val="en-US" w:eastAsia="zh-CN" w:bidi="zh-CN"/>
          <w14:textFill>
            <w14:solidFill>
              <w14:schemeClr w14:val="tx1"/>
            </w14:solidFill>
          </w14:textFill>
        </w:rPr>
        <w:t>街道办事处</w:t>
      </w:r>
      <w:r>
        <w:rPr>
          <w:rFonts w:hint="eastAsia" w:ascii="仿宋_GB2312" w:hAnsi="仿宋_GB2312" w:eastAsia="仿宋_GB2312" w:cs="仿宋_GB2312"/>
          <w:sz w:val="28"/>
          <w:szCs w:val="28"/>
          <w:lang w:val="en-US" w:eastAsia="zh-CN" w:bidi="zh-CN"/>
        </w:rPr>
        <w:t>的</w:t>
      </w:r>
      <w:r>
        <w:rPr>
          <w:rFonts w:hint="eastAsia" w:ascii="仿宋_GB2312" w:hAnsi="仿宋_GB2312" w:eastAsia="仿宋_GB2312" w:cs="仿宋_GB2312"/>
          <w:sz w:val="28"/>
          <w:szCs w:val="28"/>
          <w:lang w:val="zh-CN" w:eastAsia="zh-CN" w:bidi="zh-CN"/>
        </w:rPr>
        <w:t>“</w:t>
      </w:r>
      <w:r>
        <w:rPr>
          <w:rFonts w:hint="eastAsia" w:ascii="仿宋_GB2312" w:hAnsi="仿宋_GB2312" w:eastAsia="仿宋_GB2312" w:cs="仿宋_GB2312"/>
          <w:sz w:val="28"/>
          <w:szCs w:val="28"/>
          <w:lang w:val="en-US" w:eastAsia="zh-CN" w:bidi="zh-CN"/>
        </w:rPr>
        <w:t>2·12</w:t>
      </w:r>
      <w:r>
        <w:rPr>
          <w:rFonts w:hint="eastAsia" w:ascii="仿宋_GB2312" w:hAnsi="仿宋_GB2312" w:eastAsia="仿宋_GB2312" w:cs="仿宋_GB2312"/>
          <w:sz w:val="28"/>
          <w:szCs w:val="28"/>
          <w:lang w:val="zh-CN" w:eastAsia="zh-CN" w:bidi="zh-CN"/>
        </w:rPr>
        <w:t>”</w:t>
      </w:r>
      <w:r>
        <w:rPr>
          <w:rFonts w:hint="eastAsia" w:ascii="仿宋_GB2312" w:hAnsi="仿宋_GB2312" w:eastAsia="仿宋_GB2312" w:cs="仿宋_GB2312"/>
          <w:sz w:val="28"/>
          <w:szCs w:val="28"/>
          <w:lang w:val="en-US" w:eastAsia="zh-CN" w:bidi="zh-CN"/>
        </w:rPr>
        <w:t>机械伤害事故</w:t>
      </w:r>
      <w:r>
        <w:rPr>
          <w:rFonts w:hint="eastAsia" w:ascii="仿宋_GB2312" w:hAnsi="仿宋_GB2312" w:eastAsia="仿宋_GB2312" w:cs="仿宋_GB2312"/>
          <w:sz w:val="28"/>
          <w:szCs w:val="28"/>
          <w:lang w:val="zh-CN" w:eastAsia="zh-CN" w:bidi="zh-CN"/>
        </w:rPr>
        <w:t>责任追究和整改措施落实的相关文件，整体评估相关政府部门事故防范和整改措施及责任追究建议的落实情况。</w:t>
      </w:r>
    </w:p>
    <w:p>
      <w:pPr>
        <w:keepNext w:val="0"/>
        <w:keepLines w:val="0"/>
        <w:pageBreakBefore w:val="0"/>
        <w:widowControl w:val="0"/>
        <w:kinsoku/>
        <w:wordWrap/>
        <w:overflowPunct/>
        <w:topLinePunct w:val="0"/>
        <w:autoSpaceDE w:val="0"/>
        <w:autoSpaceDN w:val="0"/>
        <w:bidi w:val="0"/>
        <w:adjustRightInd/>
        <w:snapToGrid/>
        <w:spacing w:before="0" w:after="0" w:line="360" w:lineRule="auto"/>
        <w:ind w:left="0" w:right="0" w:firstLine="560" w:firstLineChars="200"/>
        <w:jc w:val="left"/>
        <w:textAlignment w:val="auto"/>
        <w:rPr>
          <w:rFonts w:hint="eastAsia" w:ascii="仿宋_GB2312" w:hAnsi="仿宋_GB2312" w:eastAsia="仿宋_GB2312" w:cs="仿宋_GB2312"/>
          <w:sz w:val="28"/>
          <w:szCs w:val="28"/>
          <w:lang w:val="zh-CN" w:eastAsia="zh-CN" w:bidi="zh-CN"/>
        </w:rPr>
      </w:pPr>
      <w:r>
        <w:rPr>
          <w:rFonts w:hint="eastAsia" w:ascii="仿宋_GB2312" w:hAnsi="仿宋_GB2312" w:eastAsia="仿宋_GB2312" w:cs="仿宋_GB2312"/>
          <w:sz w:val="28"/>
          <w:szCs w:val="28"/>
          <w:lang w:val="en-US" w:eastAsia="zh-CN" w:bidi="zh-CN"/>
        </w:rPr>
        <w:t>4.</w:t>
      </w:r>
      <w:r>
        <w:rPr>
          <w:rFonts w:hint="eastAsia" w:ascii="仿宋_GB2312" w:hAnsi="仿宋_GB2312" w:eastAsia="仿宋_GB2312" w:cs="仿宋_GB2312"/>
          <w:sz w:val="28"/>
          <w:szCs w:val="28"/>
          <w:lang w:val="zh-CN" w:eastAsia="zh-CN" w:bidi="zh-CN"/>
        </w:rPr>
        <w:t>经事故评估组研究讨论，形成了评估报告。</w:t>
      </w:r>
    </w:p>
    <w:p>
      <w:pPr>
        <w:keepNext w:val="0"/>
        <w:keepLines w:val="0"/>
        <w:pageBreakBefore w:val="0"/>
        <w:widowControl w:val="0"/>
        <w:kinsoku/>
        <w:wordWrap/>
        <w:overflowPunct/>
        <w:topLinePunct w:val="0"/>
        <w:autoSpaceDE w:val="0"/>
        <w:autoSpaceDN w:val="0"/>
        <w:bidi w:val="0"/>
        <w:adjustRightInd/>
        <w:snapToGrid/>
        <w:spacing w:before="0" w:after="0" w:line="360" w:lineRule="auto"/>
        <w:ind w:left="0" w:right="0" w:firstLine="562" w:firstLineChars="200"/>
        <w:jc w:val="left"/>
        <w:textAlignment w:val="auto"/>
        <w:outlineLvl w:val="0"/>
        <w:rPr>
          <w:rFonts w:hint="eastAsia" w:ascii="黑体" w:hAnsi="黑体" w:eastAsia="黑体" w:cs="黑体"/>
          <w:spacing w:val="-2"/>
          <w:w w:val="95"/>
          <w:sz w:val="30"/>
          <w:szCs w:val="30"/>
          <w:lang w:val="zh-CN" w:eastAsia="zh-CN" w:bidi="zh-CN"/>
        </w:rPr>
      </w:pPr>
      <w:r>
        <w:rPr>
          <w:rFonts w:hint="eastAsia" w:ascii="黑体" w:hAnsi="黑体" w:eastAsia="黑体" w:cs="黑体"/>
          <w:spacing w:val="-2"/>
          <w:w w:val="95"/>
          <w:sz w:val="30"/>
          <w:szCs w:val="30"/>
          <w:lang w:val="zh-CN" w:eastAsia="zh-CN" w:bidi="zh-CN"/>
        </w:rPr>
        <w:t>二、总体评估意见</w:t>
      </w:r>
    </w:p>
    <w:p>
      <w:pPr>
        <w:widowControl w:val="0"/>
        <w:autoSpaceDE w:val="0"/>
        <w:autoSpaceDN w:val="0"/>
        <w:spacing w:line="360" w:lineRule="auto"/>
        <w:ind w:left="0" w:firstLine="560" w:firstLineChars="200"/>
        <w:rPr>
          <w:rFonts w:ascii="仿宋_GB2312" w:hAnsi="仿宋_GB2312" w:eastAsia="仿宋_GB2312" w:cs="仿宋_GB2312"/>
          <w:sz w:val="28"/>
          <w:szCs w:val="28"/>
          <w:lang w:val="zh-CN" w:eastAsia="zh-CN" w:bidi="zh-CN"/>
        </w:rPr>
      </w:pPr>
      <w:r>
        <w:rPr>
          <w:rFonts w:hint="eastAsia" w:ascii="仿宋_GB2312" w:hAnsi="仿宋_GB2312" w:eastAsia="仿宋_GB2312" w:cs="仿宋_GB2312"/>
          <w:sz w:val="28"/>
          <w:szCs w:val="28"/>
          <w:lang w:val="zh-CN" w:eastAsia="zh-CN" w:bidi="zh-CN"/>
        </w:rPr>
        <w:t>从广州市</w:t>
      </w:r>
      <w:r>
        <w:rPr>
          <w:rFonts w:hint="eastAsia" w:ascii="仿宋_GB2312" w:hAnsi="仿宋_GB2312" w:eastAsia="仿宋_GB2312" w:cs="仿宋_GB2312"/>
          <w:sz w:val="28"/>
          <w:szCs w:val="28"/>
          <w:lang w:val="en-US" w:eastAsia="zh-CN" w:bidi="zh-CN"/>
        </w:rPr>
        <w:t>荔湾区</w:t>
      </w:r>
      <w:r>
        <w:rPr>
          <w:rFonts w:hint="eastAsia" w:ascii="仿宋_GB2312" w:hAnsi="仿宋_GB2312" w:eastAsia="仿宋_GB2312" w:cs="仿宋_GB2312"/>
          <w:sz w:val="28"/>
          <w:szCs w:val="28"/>
          <w:lang w:val="zh-CN" w:eastAsia="zh-CN" w:bidi="zh-CN"/>
        </w:rPr>
        <w:t>“</w:t>
      </w:r>
      <w:r>
        <w:rPr>
          <w:rFonts w:hint="eastAsia" w:ascii="仿宋_GB2312" w:hAnsi="仿宋_GB2312" w:eastAsia="仿宋_GB2312" w:cs="仿宋_GB2312"/>
          <w:sz w:val="28"/>
          <w:szCs w:val="28"/>
          <w:lang w:val="en-US" w:eastAsia="zh-CN" w:bidi="zh-CN"/>
        </w:rPr>
        <w:t>2</w:t>
      </w:r>
      <w:r>
        <w:rPr>
          <w:rFonts w:hint="eastAsia" w:ascii="仿宋_GB2312" w:hAnsi="仿宋_GB2312" w:eastAsia="仿宋_GB2312" w:cs="仿宋_GB2312"/>
          <w:sz w:val="28"/>
          <w:szCs w:val="28"/>
          <w:lang w:val="zh-CN" w:eastAsia="zh-CN" w:bidi="zh-CN"/>
        </w:rPr>
        <w:t>·</w:t>
      </w:r>
      <w:r>
        <w:rPr>
          <w:rFonts w:hint="eastAsia" w:ascii="仿宋_GB2312" w:hAnsi="仿宋_GB2312" w:eastAsia="仿宋_GB2312" w:cs="仿宋_GB2312"/>
          <w:sz w:val="28"/>
          <w:szCs w:val="28"/>
          <w:lang w:val="en-US" w:eastAsia="zh-CN" w:bidi="zh-CN"/>
        </w:rPr>
        <w:t>12</w:t>
      </w:r>
      <w:r>
        <w:rPr>
          <w:rFonts w:hint="eastAsia" w:ascii="仿宋_GB2312" w:hAnsi="仿宋_GB2312" w:eastAsia="仿宋_GB2312" w:cs="仿宋_GB2312"/>
          <w:sz w:val="28"/>
          <w:szCs w:val="28"/>
          <w:lang w:val="zh-CN" w:eastAsia="zh-CN" w:bidi="zh-CN"/>
        </w:rPr>
        <w:t>”</w:t>
      </w:r>
      <w:r>
        <w:rPr>
          <w:rFonts w:hint="eastAsia" w:ascii="仿宋_GB2312" w:hAnsi="仿宋_GB2312" w:eastAsia="仿宋_GB2312" w:cs="仿宋_GB2312"/>
          <w:sz w:val="28"/>
          <w:szCs w:val="28"/>
          <w:lang w:val="en-US" w:eastAsia="zh-CN" w:bidi="zh-CN"/>
        </w:rPr>
        <w:t>机械伤害</w:t>
      </w:r>
      <w:r>
        <w:rPr>
          <w:rFonts w:hint="eastAsia" w:ascii="仿宋_GB2312" w:hAnsi="仿宋_GB2312" w:eastAsia="仿宋_GB2312" w:cs="仿宋_GB2312"/>
          <w:sz w:val="28"/>
          <w:szCs w:val="28"/>
          <w:lang w:val="zh-CN" w:eastAsia="zh-CN" w:bidi="zh-CN"/>
        </w:rPr>
        <w:t>事故责任追究和整改措施落实总体情况看，评估组认为：</w:t>
      </w:r>
      <w:r>
        <w:rPr>
          <w:rFonts w:hint="eastAsia" w:ascii="仿宋_GB2312" w:hAnsi="仿宋_GB2312" w:eastAsia="仿宋_GB2312" w:cs="仿宋_GB2312"/>
          <w:b/>
          <w:bCs/>
          <w:sz w:val="28"/>
          <w:szCs w:val="28"/>
          <w:lang w:val="zh-CN" w:eastAsia="zh-CN" w:bidi="zh-CN"/>
        </w:rPr>
        <w:t>“</w:t>
      </w:r>
      <w:r>
        <w:rPr>
          <w:rFonts w:hint="eastAsia" w:ascii="仿宋_GB2312" w:hAnsi="仿宋_GB2312" w:eastAsia="仿宋_GB2312" w:cs="仿宋_GB2312"/>
          <w:b/>
          <w:bCs/>
          <w:sz w:val="28"/>
          <w:szCs w:val="28"/>
          <w:lang w:val="en-US" w:eastAsia="zh-CN" w:bidi="zh-CN"/>
        </w:rPr>
        <w:t>2·12</w:t>
      </w:r>
      <w:r>
        <w:rPr>
          <w:rFonts w:hint="eastAsia" w:ascii="仿宋_GB2312" w:hAnsi="仿宋_GB2312" w:eastAsia="仿宋_GB2312" w:cs="仿宋_GB2312"/>
          <w:b/>
          <w:bCs/>
          <w:sz w:val="28"/>
          <w:szCs w:val="28"/>
          <w:lang w:val="zh-CN" w:eastAsia="zh-CN" w:bidi="zh-CN"/>
        </w:rPr>
        <w:t>”事故结案后，各相关单位能够对照《事故调查报告》，逐一落实防范和整改措施及责任追究建议，总体达到了“事故原因未查清不放过、责任人员未处理不放过、整改措施未落实不放过、有关人员未受到教育不放过。”的事故调查处理原则要求。</w:t>
      </w:r>
    </w:p>
    <w:p>
      <w:pPr>
        <w:widowControl w:val="0"/>
        <w:autoSpaceDE w:val="0"/>
        <w:autoSpaceDN w:val="0"/>
        <w:spacing w:line="360" w:lineRule="auto"/>
        <w:ind w:left="0" w:firstLine="560" w:firstLineChars="200"/>
        <w:rPr>
          <w:rFonts w:ascii="仿宋_GB2312" w:hAnsi="仿宋_GB2312" w:eastAsia="仿宋_GB2312" w:cs="仿宋_GB2312"/>
          <w:sz w:val="28"/>
          <w:szCs w:val="28"/>
          <w:lang w:val="zh-CN" w:eastAsia="zh-CN" w:bidi="zh-CN"/>
        </w:rPr>
      </w:pPr>
      <w:r>
        <w:rPr>
          <w:rFonts w:hint="eastAsia" w:ascii="仿宋_GB2312" w:hAnsi="仿宋_GB2312" w:eastAsia="仿宋_GB2312" w:cs="仿宋_GB2312"/>
          <w:sz w:val="28"/>
          <w:szCs w:val="28"/>
          <w:lang w:val="zh-CN" w:eastAsia="zh-CN" w:bidi="zh-CN"/>
        </w:rPr>
        <w:t>（一）</w:t>
      </w:r>
      <w:r>
        <w:rPr>
          <w:rFonts w:hint="eastAsia" w:ascii="仿宋_GB2312" w:hAnsi="仿宋_GB2312" w:eastAsia="仿宋_GB2312" w:cs="仿宋_GB2312"/>
          <w:sz w:val="28"/>
          <w:szCs w:val="28"/>
          <w:lang w:val="en-US" w:eastAsia="zh-CN" w:bidi="zh-CN"/>
        </w:rPr>
        <w:t>涉事责任单位针</w:t>
      </w:r>
      <w:r>
        <w:rPr>
          <w:rFonts w:hint="eastAsia" w:ascii="仿宋_GB2312" w:hAnsi="仿宋_GB2312" w:eastAsia="仿宋_GB2312" w:cs="仿宋_GB2312"/>
          <w:sz w:val="28"/>
          <w:szCs w:val="28"/>
          <w:lang w:val="zh-CN" w:eastAsia="zh-CN" w:bidi="zh-CN"/>
        </w:rPr>
        <w:t>对《事故调查报告》指出的</w:t>
      </w:r>
      <w:r>
        <w:rPr>
          <w:rFonts w:hint="eastAsia" w:ascii="仿宋_GB2312" w:hAnsi="仿宋_GB2312" w:eastAsia="仿宋_GB2312" w:cs="仿宋_GB2312"/>
          <w:b/>
          <w:sz w:val="28"/>
          <w:szCs w:val="28"/>
          <w:lang w:val="zh-CN" w:eastAsia="zh-CN" w:bidi="zh-CN"/>
        </w:rPr>
        <w:t>导致事故发生的原因及问题已作出相应的防范和整改措施。</w:t>
      </w:r>
    </w:p>
    <w:p>
      <w:pPr>
        <w:widowControl w:val="0"/>
        <w:autoSpaceDE w:val="0"/>
        <w:autoSpaceDN w:val="0"/>
        <w:spacing w:line="360" w:lineRule="auto"/>
        <w:ind w:left="0" w:firstLine="560" w:firstLineChars="200"/>
        <w:rPr>
          <w:rFonts w:ascii="仿宋_GB2312" w:hAnsi="仿宋_GB2312" w:eastAsia="仿宋_GB2312" w:cs="仿宋_GB2312"/>
          <w:sz w:val="28"/>
          <w:szCs w:val="28"/>
          <w:lang w:val="zh-CN" w:eastAsia="zh-CN" w:bidi="zh-CN"/>
        </w:rPr>
      </w:pPr>
      <w:r>
        <w:rPr>
          <w:rFonts w:hint="eastAsia" w:ascii="仿宋_GB2312" w:hAnsi="仿宋_GB2312" w:eastAsia="仿宋_GB2312" w:cs="仿宋_GB2312"/>
          <w:sz w:val="28"/>
          <w:szCs w:val="28"/>
          <w:lang w:val="zh-CN" w:eastAsia="zh-CN" w:bidi="zh-CN"/>
        </w:rPr>
        <w:t>（</w:t>
      </w:r>
      <w:r>
        <w:rPr>
          <w:rFonts w:hint="eastAsia" w:ascii="仿宋_GB2312" w:hAnsi="仿宋_GB2312" w:eastAsia="仿宋_GB2312" w:cs="仿宋_GB2312"/>
          <w:sz w:val="28"/>
          <w:szCs w:val="28"/>
          <w:lang w:val="en-US" w:eastAsia="zh-CN" w:bidi="zh-CN"/>
        </w:rPr>
        <w:t>二</w:t>
      </w:r>
      <w:r>
        <w:rPr>
          <w:rFonts w:hint="eastAsia" w:ascii="仿宋_GB2312" w:hAnsi="仿宋_GB2312" w:eastAsia="仿宋_GB2312" w:cs="仿宋_GB2312"/>
          <w:sz w:val="28"/>
          <w:szCs w:val="28"/>
          <w:lang w:val="zh-CN" w:eastAsia="zh-CN" w:bidi="zh-CN"/>
        </w:rPr>
        <w:t>）</w:t>
      </w:r>
      <w:r>
        <w:rPr>
          <w:rFonts w:hint="eastAsia" w:ascii="仿宋_GB2312" w:hAnsi="仿宋_GB2312" w:eastAsia="仿宋_GB2312" w:cs="仿宋_GB2312"/>
          <w:sz w:val="28"/>
          <w:szCs w:val="28"/>
          <w:lang w:val="en-US" w:eastAsia="zh-CN" w:bidi="zh-CN"/>
        </w:rPr>
        <w:t>涉事责任单位</w:t>
      </w:r>
      <w:r>
        <w:rPr>
          <w:rFonts w:hint="eastAsia" w:ascii="仿宋_GB2312" w:hAnsi="仿宋_GB2312" w:eastAsia="仿宋_GB2312" w:cs="仿宋_GB2312"/>
          <w:sz w:val="28"/>
          <w:szCs w:val="28"/>
          <w:lang w:val="zh-CN" w:eastAsia="zh-CN" w:bidi="zh-CN"/>
        </w:rPr>
        <w:t>同时汲取事故教训，</w:t>
      </w:r>
      <w:r>
        <w:rPr>
          <w:rFonts w:hint="eastAsia" w:ascii="仿宋_GB2312" w:hAnsi="仿宋_GB2312" w:eastAsia="仿宋_GB2312" w:cs="仿宋_GB2312"/>
          <w:b/>
          <w:sz w:val="28"/>
          <w:szCs w:val="28"/>
          <w:lang w:val="zh-CN" w:eastAsia="zh-CN" w:bidi="zh-CN"/>
        </w:rPr>
        <w:t>开展事故警示教育，举一反三，基本落实了《事故调查报告》提出的防范和整改措施建议。</w:t>
      </w:r>
    </w:p>
    <w:p>
      <w:pPr>
        <w:widowControl w:val="0"/>
        <w:autoSpaceDE w:val="0"/>
        <w:autoSpaceDN w:val="0"/>
        <w:spacing w:line="360" w:lineRule="auto"/>
        <w:ind w:left="0" w:firstLine="560" w:firstLineChars="200"/>
        <w:rPr>
          <w:rFonts w:ascii="仿宋_GB2312" w:hAnsi="仿宋_GB2312" w:eastAsia="仿宋_GB2312" w:cs="仿宋_GB2312"/>
          <w:sz w:val="28"/>
          <w:szCs w:val="28"/>
          <w:lang w:val="zh-CN" w:eastAsia="zh-CN" w:bidi="zh-CN"/>
        </w:rPr>
      </w:pPr>
      <w:r>
        <w:rPr>
          <w:rFonts w:hint="eastAsia" w:ascii="仿宋_GB2312" w:hAnsi="仿宋_GB2312" w:eastAsia="仿宋_GB2312" w:cs="仿宋_GB2312"/>
          <w:sz w:val="28"/>
          <w:szCs w:val="28"/>
          <w:lang w:val="zh-CN" w:eastAsia="zh-CN" w:bidi="zh-CN"/>
        </w:rPr>
        <w:t>（</w:t>
      </w:r>
      <w:r>
        <w:rPr>
          <w:rFonts w:hint="eastAsia" w:ascii="仿宋_GB2312" w:hAnsi="仿宋_GB2312" w:eastAsia="仿宋_GB2312" w:cs="仿宋_GB2312"/>
          <w:sz w:val="28"/>
          <w:szCs w:val="28"/>
          <w:lang w:val="en-US" w:eastAsia="zh-CN" w:bidi="zh-CN"/>
        </w:rPr>
        <w:t>三</w:t>
      </w:r>
      <w:r>
        <w:rPr>
          <w:rFonts w:hint="eastAsia" w:ascii="仿宋_GB2312" w:hAnsi="仿宋_GB2312" w:eastAsia="仿宋_GB2312" w:cs="仿宋_GB2312"/>
          <w:sz w:val="28"/>
          <w:szCs w:val="28"/>
          <w:lang w:val="zh-CN" w:eastAsia="zh-CN" w:bidi="zh-CN"/>
        </w:rPr>
        <w:t>）相关政府部门多措并举、举一反三开展整治工作，</w:t>
      </w:r>
      <w:r>
        <w:rPr>
          <w:rFonts w:hint="eastAsia" w:ascii="仿宋_GB2312" w:hAnsi="仿宋_GB2312" w:eastAsia="仿宋_GB2312" w:cs="仿宋_GB2312"/>
          <w:b/>
          <w:sz w:val="28"/>
          <w:szCs w:val="28"/>
          <w:lang w:val="zh-CN" w:eastAsia="zh-CN" w:bidi="zh-CN"/>
        </w:rPr>
        <w:t>在一定程度上避免其他同类生产安全事故的发生。</w:t>
      </w:r>
    </w:p>
    <w:p>
      <w:pPr>
        <w:keepNext w:val="0"/>
        <w:keepLines w:val="0"/>
        <w:pageBreakBefore w:val="0"/>
        <w:widowControl w:val="0"/>
        <w:kinsoku/>
        <w:wordWrap/>
        <w:overflowPunct/>
        <w:topLinePunct w:val="0"/>
        <w:autoSpaceDE w:val="0"/>
        <w:autoSpaceDN w:val="0"/>
        <w:bidi w:val="0"/>
        <w:adjustRightInd/>
        <w:snapToGrid/>
        <w:spacing w:before="0" w:after="0" w:line="360" w:lineRule="auto"/>
        <w:ind w:right="0" w:firstLine="562" w:firstLineChars="200"/>
        <w:jc w:val="left"/>
        <w:textAlignment w:val="auto"/>
        <w:outlineLvl w:val="0"/>
        <w:rPr>
          <w:rFonts w:hint="eastAsia" w:ascii="黑体" w:hAnsi="黑体" w:eastAsia="黑体" w:cs="黑体"/>
          <w:spacing w:val="-2"/>
          <w:w w:val="95"/>
          <w:sz w:val="30"/>
          <w:szCs w:val="30"/>
          <w:lang w:val="zh-CN" w:eastAsia="zh-CN" w:bidi="zh-CN"/>
        </w:rPr>
      </w:pPr>
      <w:r>
        <w:rPr>
          <w:rFonts w:hint="eastAsia" w:ascii="黑体" w:hAnsi="黑体" w:eastAsia="黑体" w:cs="黑体"/>
          <w:spacing w:val="-2"/>
          <w:w w:val="95"/>
          <w:sz w:val="30"/>
          <w:szCs w:val="30"/>
          <w:lang w:val="zh-CN" w:eastAsia="zh-CN" w:bidi="zh-CN"/>
        </w:rPr>
        <w:t>三、责任</w:t>
      </w:r>
      <w:r>
        <w:rPr>
          <w:rFonts w:hint="eastAsia" w:ascii="黑体" w:hAnsi="黑体" w:eastAsia="黑体" w:cs="黑体"/>
          <w:spacing w:val="-2"/>
          <w:w w:val="95"/>
          <w:sz w:val="30"/>
          <w:szCs w:val="30"/>
          <w:lang w:val="en-US" w:eastAsia="zh-CN" w:bidi="zh-CN"/>
        </w:rPr>
        <w:t>人员</w:t>
      </w:r>
      <w:r>
        <w:rPr>
          <w:rFonts w:hint="eastAsia" w:ascii="黑体" w:hAnsi="黑体" w:eastAsia="黑体" w:cs="黑体"/>
          <w:spacing w:val="-2"/>
          <w:w w:val="95"/>
          <w:sz w:val="30"/>
          <w:szCs w:val="30"/>
          <w:lang w:val="zh-CN" w:eastAsia="zh-CN" w:bidi="zh-CN"/>
        </w:rPr>
        <w:t>追究落实情况</w:t>
      </w:r>
    </w:p>
    <w:p>
      <w:pPr>
        <w:widowControl w:val="0"/>
        <w:autoSpaceDE w:val="0"/>
        <w:autoSpaceDN w:val="0"/>
        <w:spacing w:line="360" w:lineRule="auto"/>
        <w:ind w:left="0" w:firstLine="560" w:firstLineChars="200"/>
        <w:jc w:val="left"/>
        <w:rPr>
          <w:rFonts w:ascii="仿宋_GB2312" w:hAnsi="仿宋_GB2312" w:eastAsia="仿宋_GB2312" w:cs="仿宋_GB2312"/>
          <w:sz w:val="28"/>
          <w:szCs w:val="28"/>
          <w:lang w:val="zh-CN" w:eastAsia="zh-CN" w:bidi="zh-CN"/>
        </w:rPr>
      </w:pPr>
      <w:r>
        <w:rPr>
          <w:rFonts w:hint="eastAsia" w:ascii="仿宋_GB2312" w:hAnsi="仿宋_GB2312" w:eastAsia="仿宋_GB2312" w:cs="仿宋_GB2312"/>
          <w:sz w:val="28"/>
          <w:szCs w:val="28"/>
          <w:lang w:val="zh-CN" w:eastAsia="zh-CN" w:bidi="zh-CN"/>
        </w:rPr>
        <w:t>评估组通过查阅相关判决书、处罚决定书、相关政府部门的“</w:t>
      </w:r>
      <w:r>
        <w:rPr>
          <w:rFonts w:hint="eastAsia" w:ascii="仿宋_GB2312" w:hAnsi="仿宋_GB2312" w:eastAsia="仿宋_GB2312" w:cs="仿宋_GB2312"/>
          <w:sz w:val="28"/>
          <w:szCs w:val="28"/>
          <w:lang w:val="en-US" w:eastAsia="zh-CN" w:bidi="zh-CN"/>
        </w:rPr>
        <w:t>2·12</w:t>
      </w:r>
      <w:r>
        <w:rPr>
          <w:rFonts w:hint="eastAsia" w:ascii="仿宋_GB2312" w:hAnsi="仿宋_GB2312" w:eastAsia="仿宋_GB2312" w:cs="仿宋_GB2312"/>
          <w:sz w:val="28"/>
          <w:szCs w:val="28"/>
          <w:lang w:val="zh-CN" w:eastAsia="zh-CN" w:bidi="zh-CN"/>
        </w:rPr>
        <w:t>”</w:t>
      </w:r>
      <w:r>
        <w:rPr>
          <w:rFonts w:hint="eastAsia" w:ascii="仿宋_GB2312" w:hAnsi="仿宋_GB2312" w:eastAsia="仿宋_GB2312" w:cs="仿宋_GB2312"/>
          <w:sz w:val="28"/>
          <w:szCs w:val="28"/>
          <w:lang w:val="en-US" w:eastAsia="zh-CN" w:bidi="zh-CN"/>
        </w:rPr>
        <w:t>机械伤害</w:t>
      </w:r>
      <w:r>
        <w:rPr>
          <w:rFonts w:hint="eastAsia" w:ascii="仿宋_GB2312" w:hAnsi="仿宋_GB2312" w:eastAsia="仿宋_GB2312" w:cs="仿宋_GB2312"/>
          <w:sz w:val="28"/>
          <w:szCs w:val="28"/>
          <w:lang w:val="zh-CN" w:eastAsia="zh-CN" w:bidi="zh-CN"/>
        </w:rPr>
        <w:t>事故工作情况函等文件，已明确《事故调查报告》中有关事故责任人员的处理情况，具体如下表：</w:t>
      </w:r>
    </w:p>
    <w:tbl>
      <w:tblPr>
        <w:tblStyle w:val="14"/>
        <w:tblW w:w="876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661"/>
        <w:gridCol w:w="1425"/>
        <w:gridCol w:w="3375"/>
        <w:gridCol w:w="33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24" w:hRule="atLeast"/>
          <w:jc w:val="center"/>
        </w:trPr>
        <w:tc>
          <w:tcPr>
            <w:tcW w:w="661" w:type="dxa"/>
            <w:tcBorders>
              <w:top w:val="single" w:color="auto" w:sz="12" w:space="0"/>
              <w:left w:val="single" w:color="auto" w:sz="12" w:space="0"/>
            </w:tcBorders>
            <w:vAlign w:val="center"/>
          </w:tcPr>
          <w:p>
            <w:pPr>
              <w:pStyle w:val="24"/>
              <w:jc w:val="center"/>
              <w:rPr>
                <w:b/>
                <w:kern w:val="0"/>
                <w:sz w:val="21"/>
                <w:szCs w:val="21"/>
              </w:rPr>
            </w:pPr>
            <w:r>
              <w:rPr>
                <w:rFonts w:hint="eastAsia"/>
                <w:b/>
                <w:kern w:val="0"/>
                <w:sz w:val="21"/>
                <w:szCs w:val="21"/>
              </w:rPr>
              <w:t>序号</w:t>
            </w:r>
          </w:p>
        </w:tc>
        <w:tc>
          <w:tcPr>
            <w:tcW w:w="1425" w:type="dxa"/>
            <w:tcBorders>
              <w:top w:val="single" w:color="auto" w:sz="12" w:space="0"/>
            </w:tcBorders>
            <w:vAlign w:val="center"/>
          </w:tcPr>
          <w:p>
            <w:pPr>
              <w:pStyle w:val="24"/>
              <w:jc w:val="center"/>
              <w:rPr>
                <w:b/>
                <w:kern w:val="0"/>
                <w:sz w:val="21"/>
                <w:szCs w:val="21"/>
              </w:rPr>
            </w:pPr>
            <w:r>
              <w:rPr>
                <w:rFonts w:hint="eastAsia" w:ascii="宋体" w:hAnsi="宋体" w:eastAsia="宋体" w:cs="宋体"/>
                <w:b/>
                <w:bCs w:val="0"/>
                <w:kern w:val="0"/>
                <w:sz w:val="21"/>
                <w:szCs w:val="21"/>
              </w:rPr>
              <w:t>责任单位</w:t>
            </w:r>
            <w:r>
              <w:rPr>
                <w:rFonts w:hint="eastAsia" w:cs="宋体"/>
                <w:b/>
                <w:bCs w:val="0"/>
                <w:kern w:val="0"/>
                <w:sz w:val="21"/>
                <w:szCs w:val="21"/>
                <w:lang w:val="en-US" w:eastAsia="zh-CN"/>
              </w:rPr>
              <w:t>或责任</w:t>
            </w:r>
            <w:r>
              <w:rPr>
                <w:rFonts w:hint="eastAsia" w:ascii="宋体" w:hAnsi="宋体" w:eastAsia="宋体" w:cs="宋体"/>
                <w:b/>
                <w:bCs w:val="0"/>
                <w:kern w:val="0"/>
                <w:sz w:val="21"/>
                <w:szCs w:val="21"/>
              </w:rPr>
              <w:t>人员</w:t>
            </w:r>
          </w:p>
        </w:tc>
        <w:tc>
          <w:tcPr>
            <w:tcW w:w="3375" w:type="dxa"/>
            <w:tcBorders>
              <w:top w:val="single" w:color="auto" w:sz="12" w:space="0"/>
            </w:tcBorders>
            <w:vAlign w:val="center"/>
          </w:tcPr>
          <w:p>
            <w:pPr>
              <w:pStyle w:val="24"/>
              <w:jc w:val="center"/>
              <w:rPr>
                <w:b/>
                <w:kern w:val="0"/>
                <w:sz w:val="21"/>
                <w:szCs w:val="21"/>
              </w:rPr>
            </w:pPr>
            <w:r>
              <w:rPr>
                <w:rFonts w:hint="eastAsia"/>
                <w:b/>
                <w:kern w:val="0"/>
                <w:sz w:val="21"/>
                <w:szCs w:val="21"/>
              </w:rPr>
              <w:t>追究内容</w:t>
            </w:r>
          </w:p>
        </w:tc>
        <w:tc>
          <w:tcPr>
            <w:tcW w:w="3300" w:type="dxa"/>
            <w:tcBorders>
              <w:top w:val="single" w:color="auto" w:sz="12" w:space="0"/>
              <w:right w:val="single" w:color="auto" w:sz="12" w:space="0"/>
            </w:tcBorders>
            <w:vAlign w:val="center"/>
          </w:tcPr>
          <w:p>
            <w:pPr>
              <w:pStyle w:val="24"/>
              <w:jc w:val="center"/>
              <w:rPr>
                <w:b/>
                <w:kern w:val="0"/>
                <w:sz w:val="21"/>
                <w:szCs w:val="21"/>
              </w:rPr>
            </w:pPr>
            <w:r>
              <w:rPr>
                <w:rFonts w:hint="eastAsia"/>
                <w:b/>
                <w:kern w:val="0"/>
                <w:sz w:val="21"/>
                <w:szCs w:val="21"/>
              </w:rPr>
              <w:t>落实情况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59" w:hRule="atLeast"/>
          <w:jc w:val="center"/>
        </w:trPr>
        <w:tc>
          <w:tcPr>
            <w:tcW w:w="661" w:type="dxa"/>
            <w:tcBorders>
              <w:left w:val="single" w:color="auto" w:sz="12" w:space="0"/>
            </w:tcBorders>
            <w:vAlign w:val="center"/>
          </w:tcPr>
          <w:p>
            <w:pPr>
              <w:pStyle w:val="24"/>
              <w:keepNext w:val="0"/>
              <w:keepLines w:val="0"/>
              <w:pageBreakBefore w:val="0"/>
              <w:widowControl w:val="0"/>
              <w:kinsoku/>
              <w:wordWrap/>
              <w:overflowPunct/>
              <w:topLinePunct w:val="0"/>
              <w:autoSpaceDE w:val="0"/>
              <w:autoSpaceDN w:val="0"/>
              <w:bidi w:val="0"/>
              <w:adjustRightInd/>
              <w:snapToGrid/>
              <w:spacing w:line="240" w:lineRule="auto"/>
              <w:ind w:right="0"/>
              <w:jc w:val="center"/>
              <w:textAlignment w:val="auto"/>
              <w:rPr>
                <w:rFonts w:hint="eastAsia" w:eastAsia="宋体"/>
                <w:kern w:val="0"/>
                <w:sz w:val="21"/>
                <w:szCs w:val="21"/>
                <w:lang w:val="en-US" w:eastAsia="zh-CN"/>
              </w:rPr>
            </w:pPr>
            <w:r>
              <w:rPr>
                <w:rFonts w:hint="eastAsia"/>
                <w:kern w:val="0"/>
                <w:sz w:val="21"/>
                <w:szCs w:val="21"/>
                <w:lang w:val="en-US" w:eastAsia="zh-CN"/>
              </w:rPr>
              <w:t>1</w:t>
            </w:r>
          </w:p>
        </w:tc>
        <w:tc>
          <w:tcPr>
            <w:tcW w:w="1425" w:type="dxa"/>
            <w:vAlign w:val="center"/>
          </w:tcPr>
          <w:p>
            <w:pPr>
              <w:pStyle w:val="24"/>
              <w:keepNext w:val="0"/>
              <w:keepLines w:val="0"/>
              <w:pageBreakBefore w:val="0"/>
              <w:widowControl w:val="0"/>
              <w:kinsoku/>
              <w:wordWrap/>
              <w:overflowPunct/>
              <w:topLinePunct w:val="0"/>
              <w:autoSpaceDE w:val="0"/>
              <w:autoSpaceDN w:val="0"/>
              <w:bidi w:val="0"/>
              <w:adjustRightInd/>
              <w:snapToGrid/>
              <w:spacing w:line="240" w:lineRule="auto"/>
              <w:ind w:right="0"/>
              <w:jc w:val="center"/>
              <w:textAlignment w:val="auto"/>
              <w:rPr>
                <w:rFonts w:hint="eastAsia"/>
                <w:kern w:val="0"/>
                <w:sz w:val="21"/>
                <w:szCs w:val="21"/>
              </w:rPr>
            </w:pPr>
            <w:r>
              <w:rPr>
                <w:rFonts w:hint="eastAsia"/>
                <w:kern w:val="0"/>
                <w:sz w:val="21"/>
                <w:szCs w:val="21"/>
              </w:rPr>
              <w:t>广州世达货运代理有限公司</w:t>
            </w:r>
          </w:p>
        </w:tc>
        <w:tc>
          <w:tcPr>
            <w:tcW w:w="3375" w:type="dxa"/>
            <w:vAlign w:val="center"/>
          </w:tcPr>
          <w:p>
            <w:pPr>
              <w:pStyle w:val="24"/>
              <w:keepNext w:val="0"/>
              <w:keepLines w:val="0"/>
              <w:pageBreakBefore w:val="0"/>
              <w:widowControl w:val="0"/>
              <w:kinsoku/>
              <w:wordWrap/>
              <w:overflowPunct/>
              <w:topLinePunct w:val="0"/>
              <w:autoSpaceDE w:val="0"/>
              <w:autoSpaceDN w:val="0"/>
              <w:bidi w:val="0"/>
              <w:adjustRightInd/>
              <w:snapToGrid/>
              <w:spacing w:line="240" w:lineRule="auto"/>
              <w:ind w:right="0"/>
              <w:jc w:val="left"/>
              <w:textAlignment w:val="auto"/>
              <w:rPr>
                <w:rFonts w:hint="eastAsia"/>
                <w:kern w:val="0"/>
                <w:sz w:val="21"/>
                <w:szCs w:val="21"/>
              </w:rPr>
            </w:pPr>
            <w:r>
              <w:rPr>
                <w:rFonts w:hint="eastAsia"/>
                <w:kern w:val="0"/>
                <w:sz w:val="21"/>
                <w:szCs w:val="21"/>
              </w:rPr>
              <w:t>对事故发生负有管理责任，建议由区应急管理局依据《中华人民共和国安全生产法》第一百一十四条第（一）项的规定，对其给予行政处罚。</w:t>
            </w:r>
          </w:p>
        </w:tc>
        <w:tc>
          <w:tcPr>
            <w:tcW w:w="3300" w:type="dxa"/>
            <w:tcBorders>
              <w:right w:val="single" w:color="auto" w:sz="12" w:space="0"/>
            </w:tcBorders>
            <w:vAlign w:val="center"/>
          </w:tcPr>
          <w:p>
            <w:pPr>
              <w:pStyle w:val="24"/>
              <w:keepNext w:val="0"/>
              <w:keepLines w:val="0"/>
              <w:pageBreakBefore w:val="0"/>
              <w:widowControl w:val="0"/>
              <w:kinsoku/>
              <w:wordWrap/>
              <w:overflowPunct/>
              <w:topLinePunct w:val="0"/>
              <w:autoSpaceDE w:val="0"/>
              <w:autoSpaceDN w:val="0"/>
              <w:bidi w:val="0"/>
              <w:adjustRightInd/>
              <w:snapToGrid/>
              <w:spacing w:line="240" w:lineRule="auto"/>
              <w:ind w:right="0"/>
              <w:jc w:val="left"/>
              <w:textAlignment w:val="auto"/>
              <w:rPr>
                <w:rFonts w:hint="eastAsia" w:cs="Times New Roman"/>
                <w:color w:val="auto"/>
                <w:kern w:val="0"/>
                <w:sz w:val="21"/>
                <w:szCs w:val="21"/>
                <w:lang w:val="en-US" w:eastAsia="zh-CN"/>
              </w:rPr>
            </w:pPr>
            <w:r>
              <w:rPr>
                <w:rFonts w:hint="eastAsia" w:cs="Times New Roman"/>
                <w:color w:val="auto"/>
                <w:kern w:val="0"/>
                <w:sz w:val="21"/>
                <w:szCs w:val="21"/>
                <w:lang w:val="en-US" w:eastAsia="zh-CN"/>
              </w:rPr>
              <w:t>荔湾区应急管理局已于2022年7月25日对其作出处罚人民币301000元（叁拾万壹仟元整）罚款的行政处罚。《</w:t>
            </w:r>
            <w:r>
              <w:rPr>
                <w:rFonts w:hint="eastAsia" w:eastAsia="宋体" w:cs="Times New Roman"/>
                <w:color w:val="auto"/>
                <w:kern w:val="0"/>
                <w:sz w:val="21"/>
                <w:szCs w:val="21"/>
                <w:lang w:val="en-US" w:eastAsia="zh-CN"/>
              </w:rPr>
              <w:t>行政处罚决定书</w:t>
            </w:r>
            <w:r>
              <w:rPr>
                <w:rFonts w:hint="eastAsia" w:cs="Times New Roman"/>
                <w:color w:val="auto"/>
                <w:kern w:val="0"/>
                <w:sz w:val="21"/>
                <w:szCs w:val="21"/>
                <w:lang w:val="en-US" w:eastAsia="zh-CN"/>
              </w:rPr>
              <w:t>》编号：</w:t>
            </w:r>
            <w:r>
              <w:rPr>
                <w:rFonts w:hint="eastAsia" w:eastAsia="宋体" w:cs="Times New Roman"/>
                <w:color w:val="auto"/>
                <w:kern w:val="0"/>
                <w:sz w:val="21"/>
                <w:szCs w:val="21"/>
                <w:lang w:val="en-US" w:eastAsia="zh-CN"/>
              </w:rPr>
              <w:t>（穗荔）应急罚〔2022〕154号</w:t>
            </w:r>
            <w:r>
              <w:rPr>
                <w:rFonts w:hint="eastAsia" w:cs="Times New Roman"/>
                <w:color w:val="auto"/>
                <w:kern w:val="0"/>
                <w:sz w:val="21"/>
                <w:szCs w:val="21"/>
                <w:lang w:val="en-US" w:eastAsia="zh-CN"/>
              </w:rPr>
              <w:t>。</w:t>
            </w:r>
          </w:p>
          <w:p>
            <w:pPr>
              <w:pStyle w:val="24"/>
              <w:keepNext w:val="0"/>
              <w:keepLines w:val="0"/>
              <w:pageBreakBefore w:val="0"/>
              <w:widowControl w:val="0"/>
              <w:kinsoku/>
              <w:wordWrap/>
              <w:overflowPunct/>
              <w:topLinePunct w:val="0"/>
              <w:autoSpaceDE w:val="0"/>
              <w:autoSpaceDN w:val="0"/>
              <w:bidi w:val="0"/>
              <w:adjustRightInd/>
              <w:snapToGrid/>
              <w:spacing w:line="240" w:lineRule="auto"/>
              <w:ind w:right="0"/>
              <w:jc w:val="left"/>
              <w:textAlignment w:val="auto"/>
              <w:rPr>
                <w:rFonts w:hint="eastAsia" w:cs="Times New Roman"/>
                <w:color w:val="auto"/>
                <w:kern w:val="0"/>
                <w:sz w:val="21"/>
                <w:szCs w:val="21"/>
                <w:lang w:val="en-US" w:eastAsia="zh-CN"/>
              </w:rPr>
            </w:pPr>
            <w:r>
              <w:rPr>
                <w:rFonts w:hint="eastAsia" w:cs="Times New Roman"/>
                <w:color w:val="auto"/>
                <w:kern w:val="0"/>
                <w:sz w:val="21"/>
                <w:szCs w:val="21"/>
                <w:lang w:val="en-US" w:eastAsia="zh-CN"/>
              </w:rPr>
              <w:t>荔湾区应急管理局已于2022年9月14日对其作出延期缴纳罚款批准，批准书编号：（穗荔）应急缴批〔2022〕2号，同意其延长至2023年8月10日（贰零贰叁年捌月拾日）止缴纳罚款。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59" w:hRule="atLeast"/>
          <w:jc w:val="center"/>
        </w:trPr>
        <w:tc>
          <w:tcPr>
            <w:tcW w:w="661" w:type="dxa"/>
            <w:tcBorders>
              <w:left w:val="single" w:color="auto" w:sz="12" w:space="0"/>
            </w:tcBorders>
            <w:vAlign w:val="center"/>
          </w:tcPr>
          <w:p>
            <w:pPr>
              <w:pStyle w:val="24"/>
              <w:keepNext w:val="0"/>
              <w:keepLines w:val="0"/>
              <w:pageBreakBefore w:val="0"/>
              <w:widowControl w:val="0"/>
              <w:kinsoku/>
              <w:wordWrap/>
              <w:overflowPunct/>
              <w:topLinePunct w:val="0"/>
              <w:autoSpaceDE w:val="0"/>
              <w:autoSpaceDN w:val="0"/>
              <w:bidi w:val="0"/>
              <w:adjustRightInd/>
              <w:snapToGrid/>
              <w:spacing w:line="240" w:lineRule="auto"/>
              <w:ind w:right="0"/>
              <w:jc w:val="center"/>
              <w:textAlignment w:val="auto"/>
              <w:rPr>
                <w:rFonts w:hint="eastAsia" w:eastAsia="宋体"/>
                <w:kern w:val="0"/>
                <w:sz w:val="21"/>
                <w:szCs w:val="21"/>
                <w:lang w:val="en-US" w:eastAsia="zh-CN"/>
              </w:rPr>
            </w:pPr>
            <w:r>
              <w:rPr>
                <w:rFonts w:hint="eastAsia"/>
                <w:kern w:val="0"/>
                <w:sz w:val="21"/>
                <w:szCs w:val="21"/>
                <w:lang w:val="en-US" w:eastAsia="zh-CN"/>
              </w:rPr>
              <w:t>2</w:t>
            </w:r>
          </w:p>
        </w:tc>
        <w:tc>
          <w:tcPr>
            <w:tcW w:w="1425" w:type="dxa"/>
            <w:vAlign w:val="center"/>
          </w:tcPr>
          <w:p>
            <w:pPr>
              <w:pStyle w:val="24"/>
              <w:keepNext w:val="0"/>
              <w:keepLines w:val="0"/>
              <w:pageBreakBefore w:val="0"/>
              <w:widowControl w:val="0"/>
              <w:kinsoku/>
              <w:wordWrap/>
              <w:overflowPunct/>
              <w:topLinePunct w:val="0"/>
              <w:autoSpaceDE w:val="0"/>
              <w:autoSpaceDN w:val="0"/>
              <w:bidi w:val="0"/>
              <w:adjustRightInd/>
              <w:snapToGrid/>
              <w:spacing w:line="240" w:lineRule="auto"/>
              <w:ind w:right="0"/>
              <w:jc w:val="center"/>
              <w:textAlignment w:val="auto"/>
              <w:rPr>
                <w:kern w:val="0"/>
                <w:sz w:val="21"/>
                <w:szCs w:val="21"/>
              </w:rPr>
            </w:pPr>
            <w:r>
              <w:rPr>
                <w:rFonts w:hint="eastAsia"/>
                <w:kern w:val="0"/>
                <w:sz w:val="21"/>
                <w:szCs w:val="21"/>
              </w:rPr>
              <w:t>黄绍立（广州世达货运代理公司装卸工人）</w:t>
            </w:r>
          </w:p>
        </w:tc>
        <w:tc>
          <w:tcPr>
            <w:tcW w:w="3375" w:type="dxa"/>
            <w:vAlign w:val="center"/>
          </w:tcPr>
          <w:p>
            <w:pPr>
              <w:pStyle w:val="24"/>
              <w:keepNext w:val="0"/>
              <w:keepLines w:val="0"/>
              <w:pageBreakBefore w:val="0"/>
              <w:widowControl w:val="0"/>
              <w:kinsoku/>
              <w:wordWrap/>
              <w:overflowPunct/>
              <w:topLinePunct w:val="0"/>
              <w:autoSpaceDE w:val="0"/>
              <w:autoSpaceDN w:val="0"/>
              <w:bidi w:val="0"/>
              <w:adjustRightInd/>
              <w:snapToGrid/>
              <w:spacing w:line="240" w:lineRule="auto"/>
              <w:ind w:right="0"/>
              <w:jc w:val="left"/>
              <w:textAlignment w:val="auto"/>
              <w:rPr>
                <w:kern w:val="0"/>
                <w:sz w:val="21"/>
                <w:szCs w:val="21"/>
              </w:rPr>
            </w:pPr>
            <w:r>
              <w:rPr>
                <w:rFonts w:hint="eastAsia"/>
                <w:kern w:val="0"/>
                <w:sz w:val="21"/>
                <w:szCs w:val="21"/>
              </w:rPr>
              <w:t>对事故发生负有直接责任，鉴于其已死亡，建议免于追究责任。</w:t>
            </w:r>
          </w:p>
        </w:tc>
        <w:tc>
          <w:tcPr>
            <w:tcW w:w="3300" w:type="dxa"/>
            <w:tcBorders>
              <w:right w:val="single" w:color="auto" w:sz="12" w:space="0"/>
            </w:tcBorders>
            <w:vAlign w:val="center"/>
          </w:tcPr>
          <w:p>
            <w:pPr>
              <w:pStyle w:val="24"/>
              <w:keepNext w:val="0"/>
              <w:keepLines w:val="0"/>
              <w:pageBreakBefore w:val="0"/>
              <w:widowControl w:val="0"/>
              <w:kinsoku/>
              <w:wordWrap/>
              <w:overflowPunct/>
              <w:topLinePunct w:val="0"/>
              <w:autoSpaceDE w:val="0"/>
              <w:autoSpaceDN w:val="0"/>
              <w:bidi w:val="0"/>
              <w:adjustRightInd/>
              <w:snapToGrid/>
              <w:spacing w:line="240" w:lineRule="auto"/>
              <w:ind w:right="0"/>
              <w:jc w:val="center"/>
              <w:textAlignment w:val="auto"/>
              <w:rPr>
                <w:rFonts w:hint="default"/>
                <w:kern w:val="0"/>
                <w:sz w:val="21"/>
                <w:szCs w:val="21"/>
                <w:lang w:val="en-US" w:eastAsia="zh-CN"/>
              </w:rPr>
            </w:pPr>
            <w:r>
              <w:rPr>
                <w:rFonts w:hint="eastAsia"/>
                <w:kern w:val="0"/>
                <w:sz w:val="21"/>
                <w:szCs w:val="21"/>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59" w:hRule="atLeast"/>
          <w:jc w:val="center"/>
        </w:trPr>
        <w:tc>
          <w:tcPr>
            <w:tcW w:w="661" w:type="dxa"/>
            <w:tcBorders>
              <w:left w:val="single" w:color="auto" w:sz="12" w:space="0"/>
            </w:tcBorders>
            <w:vAlign w:val="center"/>
          </w:tcPr>
          <w:p>
            <w:pPr>
              <w:pStyle w:val="24"/>
              <w:keepNext w:val="0"/>
              <w:keepLines w:val="0"/>
              <w:pageBreakBefore w:val="0"/>
              <w:widowControl w:val="0"/>
              <w:kinsoku/>
              <w:wordWrap/>
              <w:overflowPunct/>
              <w:topLinePunct w:val="0"/>
              <w:autoSpaceDE w:val="0"/>
              <w:autoSpaceDN w:val="0"/>
              <w:bidi w:val="0"/>
              <w:adjustRightInd/>
              <w:snapToGrid/>
              <w:spacing w:line="240" w:lineRule="auto"/>
              <w:ind w:right="0"/>
              <w:jc w:val="center"/>
              <w:textAlignment w:val="auto"/>
              <w:rPr>
                <w:rFonts w:hint="default"/>
                <w:kern w:val="0"/>
                <w:sz w:val="21"/>
                <w:szCs w:val="21"/>
                <w:lang w:val="en-US" w:eastAsia="zh-CN"/>
              </w:rPr>
            </w:pPr>
            <w:r>
              <w:rPr>
                <w:rFonts w:hint="eastAsia"/>
                <w:kern w:val="0"/>
                <w:sz w:val="21"/>
                <w:szCs w:val="21"/>
                <w:lang w:val="en-US" w:eastAsia="zh-CN"/>
              </w:rPr>
              <w:t>3</w:t>
            </w:r>
          </w:p>
        </w:tc>
        <w:tc>
          <w:tcPr>
            <w:tcW w:w="1425" w:type="dxa"/>
            <w:vAlign w:val="center"/>
          </w:tcPr>
          <w:p>
            <w:pPr>
              <w:pStyle w:val="24"/>
              <w:keepNext w:val="0"/>
              <w:keepLines w:val="0"/>
              <w:pageBreakBefore w:val="0"/>
              <w:widowControl w:val="0"/>
              <w:kinsoku/>
              <w:wordWrap/>
              <w:overflowPunct/>
              <w:topLinePunct w:val="0"/>
              <w:autoSpaceDE w:val="0"/>
              <w:autoSpaceDN w:val="0"/>
              <w:bidi w:val="0"/>
              <w:adjustRightInd/>
              <w:snapToGrid/>
              <w:spacing w:line="240" w:lineRule="auto"/>
              <w:ind w:right="0"/>
              <w:jc w:val="center"/>
              <w:textAlignment w:val="auto"/>
              <w:rPr>
                <w:rFonts w:hint="eastAsia" w:eastAsia="宋体"/>
                <w:kern w:val="0"/>
                <w:sz w:val="21"/>
                <w:szCs w:val="21"/>
                <w:lang w:eastAsia="zh-CN"/>
              </w:rPr>
            </w:pPr>
            <w:r>
              <w:rPr>
                <w:rFonts w:hint="eastAsia"/>
                <w:kern w:val="0"/>
                <w:sz w:val="21"/>
                <w:szCs w:val="21"/>
              </w:rPr>
              <w:t>吴增锦（广州世达货运代理公司装卸工人）</w:t>
            </w:r>
          </w:p>
        </w:tc>
        <w:tc>
          <w:tcPr>
            <w:tcW w:w="3375" w:type="dxa"/>
            <w:vAlign w:val="center"/>
          </w:tcPr>
          <w:p>
            <w:pPr>
              <w:pStyle w:val="24"/>
              <w:keepNext w:val="0"/>
              <w:keepLines w:val="0"/>
              <w:pageBreakBefore w:val="0"/>
              <w:widowControl w:val="0"/>
              <w:kinsoku/>
              <w:wordWrap/>
              <w:overflowPunct/>
              <w:topLinePunct w:val="0"/>
              <w:autoSpaceDE w:val="0"/>
              <w:autoSpaceDN w:val="0"/>
              <w:bidi w:val="0"/>
              <w:adjustRightInd/>
              <w:snapToGrid/>
              <w:spacing w:line="240" w:lineRule="auto"/>
              <w:ind w:right="0"/>
              <w:jc w:val="left"/>
              <w:textAlignment w:val="auto"/>
              <w:rPr>
                <w:rFonts w:hint="eastAsia"/>
                <w:kern w:val="0"/>
                <w:sz w:val="21"/>
                <w:szCs w:val="21"/>
              </w:rPr>
            </w:pPr>
            <w:r>
              <w:rPr>
                <w:rFonts w:hint="eastAsia"/>
                <w:b w:val="0"/>
                <w:bCs w:val="0"/>
                <w:color w:val="auto"/>
                <w:kern w:val="0"/>
                <w:sz w:val="21"/>
                <w:szCs w:val="21"/>
              </w:rPr>
              <w:t>对事故发生负有责任，建议由世达公司进行问责处理，并将处理结果报区应急管理局。</w:t>
            </w:r>
          </w:p>
        </w:tc>
        <w:tc>
          <w:tcPr>
            <w:tcW w:w="3300" w:type="dxa"/>
            <w:tcBorders>
              <w:right w:val="single" w:color="auto" w:sz="12" w:space="0"/>
            </w:tcBorders>
            <w:vAlign w:val="center"/>
          </w:tcPr>
          <w:p>
            <w:pPr>
              <w:pStyle w:val="24"/>
              <w:keepNext w:val="0"/>
              <w:keepLines w:val="0"/>
              <w:pageBreakBefore w:val="0"/>
              <w:widowControl w:val="0"/>
              <w:kinsoku/>
              <w:wordWrap/>
              <w:overflowPunct/>
              <w:topLinePunct w:val="0"/>
              <w:autoSpaceDE w:val="0"/>
              <w:autoSpaceDN w:val="0"/>
              <w:bidi w:val="0"/>
              <w:adjustRightInd/>
              <w:snapToGrid/>
              <w:spacing w:line="240" w:lineRule="auto"/>
              <w:ind w:right="0"/>
              <w:jc w:val="left"/>
              <w:textAlignment w:val="auto"/>
              <w:rPr>
                <w:rFonts w:hint="default" w:cs="Times New Roman"/>
                <w:kern w:val="0"/>
                <w:sz w:val="21"/>
                <w:szCs w:val="21"/>
                <w:lang w:val="en-US" w:eastAsia="zh-CN"/>
              </w:rPr>
            </w:pPr>
            <w:r>
              <w:rPr>
                <w:rFonts w:hint="default" w:cs="Times New Roman"/>
                <w:kern w:val="0"/>
                <w:sz w:val="21"/>
                <w:szCs w:val="21"/>
                <w:lang w:val="en-US" w:eastAsia="zh-CN"/>
              </w:rPr>
              <w:t>经现场走访核查并访谈各方相关负责人，在“2·12”机械伤害事故发生不久，广州世达货运代理公司已搬离事故发生所在地及不在事故发生地开展相关生产经营活动。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59" w:hRule="atLeast"/>
          <w:jc w:val="center"/>
        </w:trPr>
        <w:tc>
          <w:tcPr>
            <w:tcW w:w="661" w:type="dxa"/>
            <w:tcBorders>
              <w:left w:val="single" w:color="auto" w:sz="12" w:space="0"/>
            </w:tcBorders>
            <w:vAlign w:val="center"/>
          </w:tcPr>
          <w:p>
            <w:pPr>
              <w:pStyle w:val="24"/>
              <w:keepNext w:val="0"/>
              <w:keepLines w:val="0"/>
              <w:pageBreakBefore w:val="0"/>
              <w:widowControl w:val="0"/>
              <w:kinsoku/>
              <w:wordWrap/>
              <w:overflowPunct/>
              <w:topLinePunct w:val="0"/>
              <w:autoSpaceDE w:val="0"/>
              <w:autoSpaceDN w:val="0"/>
              <w:bidi w:val="0"/>
              <w:adjustRightInd/>
              <w:snapToGrid/>
              <w:spacing w:line="240" w:lineRule="auto"/>
              <w:ind w:right="0"/>
              <w:jc w:val="center"/>
              <w:textAlignment w:val="auto"/>
              <w:rPr>
                <w:rFonts w:hint="default"/>
                <w:kern w:val="0"/>
                <w:sz w:val="21"/>
                <w:szCs w:val="21"/>
                <w:lang w:val="en-US" w:eastAsia="zh-CN"/>
              </w:rPr>
            </w:pPr>
            <w:r>
              <w:rPr>
                <w:rFonts w:hint="eastAsia"/>
                <w:kern w:val="0"/>
                <w:sz w:val="21"/>
                <w:szCs w:val="21"/>
                <w:lang w:val="en-US" w:eastAsia="zh-CN"/>
              </w:rPr>
              <w:t>4</w:t>
            </w:r>
          </w:p>
        </w:tc>
        <w:tc>
          <w:tcPr>
            <w:tcW w:w="1425" w:type="dxa"/>
            <w:vAlign w:val="center"/>
          </w:tcPr>
          <w:p>
            <w:pPr>
              <w:pStyle w:val="24"/>
              <w:keepNext w:val="0"/>
              <w:keepLines w:val="0"/>
              <w:pageBreakBefore w:val="0"/>
              <w:widowControl w:val="0"/>
              <w:kinsoku/>
              <w:wordWrap/>
              <w:overflowPunct/>
              <w:topLinePunct w:val="0"/>
              <w:autoSpaceDE w:val="0"/>
              <w:autoSpaceDN w:val="0"/>
              <w:bidi w:val="0"/>
              <w:adjustRightInd/>
              <w:snapToGrid/>
              <w:spacing w:line="240" w:lineRule="auto"/>
              <w:ind w:right="0"/>
              <w:jc w:val="center"/>
              <w:textAlignment w:val="auto"/>
              <w:rPr>
                <w:rFonts w:hint="eastAsia"/>
                <w:kern w:val="0"/>
                <w:sz w:val="21"/>
                <w:szCs w:val="21"/>
              </w:rPr>
            </w:pPr>
            <w:r>
              <w:rPr>
                <w:rFonts w:hint="eastAsia"/>
                <w:kern w:val="0"/>
                <w:sz w:val="21"/>
                <w:szCs w:val="21"/>
              </w:rPr>
              <w:t>王小磊（广州世达货运代理公司安全生产管理人员）</w:t>
            </w:r>
          </w:p>
        </w:tc>
        <w:tc>
          <w:tcPr>
            <w:tcW w:w="3375" w:type="dxa"/>
            <w:vAlign w:val="center"/>
          </w:tcPr>
          <w:p>
            <w:pPr>
              <w:pStyle w:val="24"/>
              <w:keepNext w:val="0"/>
              <w:keepLines w:val="0"/>
              <w:pageBreakBefore w:val="0"/>
              <w:widowControl w:val="0"/>
              <w:kinsoku/>
              <w:wordWrap/>
              <w:overflowPunct/>
              <w:topLinePunct w:val="0"/>
              <w:autoSpaceDE w:val="0"/>
              <w:autoSpaceDN w:val="0"/>
              <w:bidi w:val="0"/>
              <w:adjustRightInd/>
              <w:snapToGrid/>
              <w:spacing w:line="240" w:lineRule="auto"/>
              <w:ind w:right="0"/>
              <w:jc w:val="left"/>
              <w:textAlignment w:val="auto"/>
              <w:rPr>
                <w:rFonts w:hint="eastAsia"/>
                <w:kern w:val="0"/>
                <w:sz w:val="21"/>
                <w:szCs w:val="21"/>
              </w:rPr>
            </w:pPr>
            <w:r>
              <w:rPr>
                <w:rFonts w:hint="eastAsia"/>
                <w:kern w:val="0"/>
                <w:sz w:val="21"/>
                <w:szCs w:val="21"/>
              </w:rPr>
              <w:t>对事故发生负有管理责任，建议由区应急管理局依据《中华人民共和国安全生产法》第九十六条，对其给予行政处罚。</w:t>
            </w:r>
          </w:p>
        </w:tc>
        <w:tc>
          <w:tcPr>
            <w:tcW w:w="3300" w:type="dxa"/>
            <w:tcBorders>
              <w:right w:val="single" w:color="auto" w:sz="12" w:space="0"/>
            </w:tcBorders>
            <w:vAlign w:val="center"/>
          </w:tcPr>
          <w:p>
            <w:pPr>
              <w:pStyle w:val="24"/>
              <w:keepNext w:val="0"/>
              <w:keepLines w:val="0"/>
              <w:pageBreakBefore w:val="0"/>
              <w:widowControl w:val="0"/>
              <w:kinsoku/>
              <w:wordWrap/>
              <w:overflowPunct/>
              <w:topLinePunct w:val="0"/>
              <w:autoSpaceDE w:val="0"/>
              <w:autoSpaceDN w:val="0"/>
              <w:bidi w:val="0"/>
              <w:adjustRightInd/>
              <w:snapToGrid/>
              <w:spacing w:line="240" w:lineRule="auto"/>
              <w:ind w:right="0"/>
              <w:jc w:val="left"/>
              <w:textAlignment w:val="auto"/>
              <w:rPr>
                <w:rFonts w:hint="eastAsia" w:cs="Times New Roman"/>
                <w:kern w:val="0"/>
                <w:sz w:val="21"/>
                <w:szCs w:val="21"/>
                <w:lang w:val="en-US" w:eastAsia="zh-CN"/>
              </w:rPr>
            </w:pPr>
            <w:r>
              <w:rPr>
                <w:rFonts w:hint="eastAsia" w:cs="Times New Roman"/>
                <w:color w:val="auto"/>
                <w:kern w:val="0"/>
                <w:sz w:val="21"/>
                <w:szCs w:val="21"/>
                <w:lang w:val="en-US" w:eastAsia="zh-CN"/>
              </w:rPr>
              <w:t>荔湾区应急管理局已于2022年7月25日对其作出处2021年年收入百分之四十的罚款，即人民币11727元（壹万壹仟柒佰贰拾柒元整）罚款的行政处罚。</w:t>
            </w:r>
            <w:r>
              <w:rPr>
                <w:rFonts w:hint="eastAsia" w:cs="Times New Roman"/>
                <w:kern w:val="0"/>
                <w:sz w:val="21"/>
                <w:szCs w:val="21"/>
                <w:lang w:val="en-US" w:eastAsia="zh-CN"/>
              </w:rPr>
              <w:t>《</w:t>
            </w:r>
            <w:r>
              <w:rPr>
                <w:rFonts w:hint="default" w:cs="Times New Roman"/>
                <w:kern w:val="0"/>
                <w:sz w:val="21"/>
                <w:szCs w:val="21"/>
                <w:lang w:val="en-US" w:eastAsia="zh-CN"/>
              </w:rPr>
              <w:t>行政处罚决定书</w:t>
            </w:r>
            <w:r>
              <w:rPr>
                <w:rFonts w:hint="eastAsia" w:cs="Times New Roman"/>
                <w:kern w:val="0"/>
                <w:sz w:val="21"/>
                <w:szCs w:val="21"/>
                <w:lang w:val="en-US" w:eastAsia="zh-CN"/>
              </w:rPr>
              <w:t>》编号：</w:t>
            </w:r>
            <w:r>
              <w:rPr>
                <w:rFonts w:hint="default" w:cs="Times New Roman"/>
                <w:kern w:val="0"/>
                <w:sz w:val="21"/>
                <w:szCs w:val="21"/>
                <w:lang w:val="en-US" w:eastAsia="zh-CN"/>
              </w:rPr>
              <w:t>（穗荔）应急罚〔2022〕148号</w:t>
            </w:r>
            <w:r>
              <w:rPr>
                <w:rFonts w:hint="eastAsia" w:cs="Times New Roman"/>
                <w:kern w:val="0"/>
                <w:sz w:val="21"/>
                <w:szCs w:val="21"/>
                <w:lang w:val="en-US" w:eastAsia="zh-CN"/>
              </w:rPr>
              <w:t>。</w:t>
            </w:r>
          </w:p>
          <w:p>
            <w:pPr>
              <w:pStyle w:val="24"/>
              <w:keepNext w:val="0"/>
              <w:keepLines w:val="0"/>
              <w:pageBreakBefore w:val="0"/>
              <w:widowControl w:val="0"/>
              <w:kinsoku/>
              <w:wordWrap/>
              <w:overflowPunct/>
              <w:topLinePunct w:val="0"/>
              <w:autoSpaceDE w:val="0"/>
              <w:autoSpaceDN w:val="0"/>
              <w:bidi w:val="0"/>
              <w:adjustRightInd/>
              <w:snapToGrid/>
              <w:spacing w:line="240" w:lineRule="auto"/>
              <w:ind w:right="0"/>
              <w:jc w:val="left"/>
              <w:textAlignment w:val="auto"/>
              <w:rPr>
                <w:rFonts w:hint="default" w:cs="Times New Roman"/>
                <w:kern w:val="0"/>
                <w:sz w:val="21"/>
                <w:szCs w:val="21"/>
                <w:lang w:val="en-US" w:eastAsia="zh-CN"/>
              </w:rPr>
            </w:pPr>
            <w:r>
              <w:rPr>
                <w:rFonts w:hint="eastAsia"/>
                <w:kern w:val="0"/>
                <w:sz w:val="21"/>
                <w:szCs w:val="21"/>
              </w:rPr>
              <w:t>王小磊</w:t>
            </w:r>
            <w:r>
              <w:rPr>
                <w:rFonts w:hint="eastAsia"/>
                <w:kern w:val="0"/>
                <w:sz w:val="21"/>
                <w:szCs w:val="21"/>
                <w:lang w:val="en-US" w:eastAsia="zh-CN"/>
              </w:rPr>
              <w:t>已于</w:t>
            </w:r>
            <w:r>
              <w:rPr>
                <w:rFonts w:hint="default" w:cs="Times New Roman"/>
                <w:kern w:val="0"/>
                <w:sz w:val="21"/>
                <w:szCs w:val="21"/>
                <w:lang w:val="en-US" w:eastAsia="zh-CN"/>
              </w:rPr>
              <w:t>2022年9月6日缴清了11727元</w:t>
            </w:r>
            <w:r>
              <w:rPr>
                <w:rFonts w:hint="eastAsia" w:cs="Times New Roman"/>
                <w:color w:val="auto"/>
                <w:kern w:val="0"/>
                <w:sz w:val="21"/>
                <w:szCs w:val="21"/>
                <w:lang w:val="en-US" w:eastAsia="zh-CN"/>
              </w:rPr>
              <w:t>（壹万壹仟柒佰贰拾柒元整）</w:t>
            </w:r>
            <w:r>
              <w:rPr>
                <w:rFonts w:hint="default" w:cs="Times New Roman"/>
                <w:kern w:val="0"/>
                <w:sz w:val="21"/>
                <w:szCs w:val="21"/>
                <w:lang w:val="en-US" w:eastAsia="zh-CN"/>
              </w:rPr>
              <w:t>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59" w:hRule="atLeast"/>
          <w:jc w:val="center"/>
        </w:trPr>
        <w:tc>
          <w:tcPr>
            <w:tcW w:w="661" w:type="dxa"/>
            <w:tcBorders>
              <w:left w:val="single" w:color="auto" w:sz="12" w:space="0"/>
            </w:tcBorders>
            <w:vAlign w:val="center"/>
          </w:tcPr>
          <w:p>
            <w:pPr>
              <w:pStyle w:val="24"/>
              <w:keepNext w:val="0"/>
              <w:keepLines w:val="0"/>
              <w:pageBreakBefore w:val="0"/>
              <w:widowControl w:val="0"/>
              <w:kinsoku/>
              <w:wordWrap/>
              <w:overflowPunct/>
              <w:topLinePunct w:val="0"/>
              <w:autoSpaceDE w:val="0"/>
              <w:autoSpaceDN w:val="0"/>
              <w:bidi w:val="0"/>
              <w:adjustRightInd/>
              <w:snapToGrid/>
              <w:spacing w:line="240" w:lineRule="auto"/>
              <w:ind w:right="0"/>
              <w:jc w:val="center"/>
              <w:textAlignment w:val="auto"/>
              <w:rPr>
                <w:rFonts w:hint="default"/>
                <w:kern w:val="0"/>
                <w:sz w:val="21"/>
                <w:szCs w:val="21"/>
                <w:lang w:val="en-US" w:eastAsia="zh-CN"/>
              </w:rPr>
            </w:pPr>
            <w:r>
              <w:rPr>
                <w:rFonts w:hint="eastAsia"/>
                <w:kern w:val="0"/>
                <w:sz w:val="21"/>
                <w:szCs w:val="21"/>
                <w:lang w:val="en-US" w:eastAsia="zh-CN"/>
              </w:rPr>
              <w:t>5</w:t>
            </w:r>
          </w:p>
        </w:tc>
        <w:tc>
          <w:tcPr>
            <w:tcW w:w="1425" w:type="dxa"/>
            <w:vAlign w:val="center"/>
          </w:tcPr>
          <w:p>
            <w:pPr>
              <w:pStyle w:val="24"/>
              <w:keepNext w:val="0"/>
              <w:keepLines w:val="0"/>
              <w:pageBreakBefore w:val="0"/>
              <w:widowControl w:val="0"/>
              <w:kinsoku/>
              <w:wordWrap/>
              <w:overflowPunct/>
              <w:topLinePunct w:val="0"/>
              <w:autoSpaceDE w:val="0"/>
              <w:autoSpaceDN w:val="0"/>
              <w:bidi w:val="0"/>
              <w:adjustRightInd/>
              <w:snapToGrid/>
              <w:spacing w:line="240" w:lineRule="auto"/>
              <w:ind w:right="0"/>
              <w:jc w:val="center"/>
              <w:textAlignment w:val="auto"/>
              <w:rPr>
                <w:rFonts w:hint="eastAsia"/>
                <w:kern w:val="0"/>
                <w:sz w:val="21"/>
                <w:szCs w:val="21"/>
              </w:rPr>
            </w:pPr>
            <w:r>
              <w:rPr>
                <w:rFonts w:hint="eastAsia"/>
                <w:kern w:val="0"/>
                <w:sz w:val="21"/>
                <w:szCs w:val="21"/>
              </w:rPr>
              <w:t>卓志祥（广州世达货运代理公司法定代表人）</w:t>
            </w:r>
          </w:p>
        </w:tc>
        <w:tc>
          <w:tcPr>
            <w:tcW w:w="3375" w:type="dxa"/>
            <w:vAlign w:val="center"/>
          </w:tcPr>
          <w:p>
            <w:pPr>
              <w:pStyle w:val="24"/>
              <w:keepNext w:val="0"/>
              <w:keepLines w:val="0"/>
              <w:pageBreakBefore w:val="0"/>
              <w:widowControl w:val="0"/>
              <w:kinsoku/>
              <w:wordWrap/>
              <w:overflowPunct/>
              <w:topLinePunct w:val="0"/>
              <w:autoSpaceDE w:val="0"/>
              <w:autoSpaceDN w:val="0"/>
              <w:bidi w:val="0"/>
              <w:adjustRightInd/>
              <w:snapToGrid/>
              <w:spacing w:line="240" w:lineRule="auto"/>
              <w:ind w:right="0"/>
              <w:jc w:val="left"/>
              <w:textAlignment w:val="auto"/>
              <w:rPr>
                <w:rFonts w:hint="eastAsia"/>
                <w:kern w:val="0"/>
                <w:sz w:val="21"/>
                <w:szCs w:val="21"/>
              </w:rPr>
            </w:pPr>
            <w:r>
              <w:rPr>
                <w:rFonts w:hint="eastAsia"/>
                <w:kern w:val="0"/>
                <w:sz w:val="21"/>
                <w:szCs w:val="21"/>
              </w:rPr>
              <w:t>对事故发生负有主要领导责任，建议由区应急管理局依据《中华人民共和国安全生产法》第九十五条第</w:t>
            </w:r>
            <w:r>
              <w:rPr>
                <w:rFonts w:hint="eastAsia"/>
                <w:kern w:val="0"/>
                <w:sz w:val="21"/>
                <w:szCs w:val="21"/>
                <w:lang w:eastAsia="zh-CN"/>
              </w:rPr>
              <w:t>（</w:t>
            </w:r>
            <w:r>
              <w:rPr>
                <w:rFonts w:hint="eastAsia"/>
                <w:kern w:val="0"/>
                <w:sz w:val="21"/>
                <w:szCs w:val="21"/>
                <w:lang w:val="en-US" w:eastAsia="zh-CN"/>
              </w:rPr>
              <w:t>一</w:t>
            </w:r>
            <w:r>
              <w:rPr>
                <w:rFonts w:hint="eastAsia"/>
                <w:kern w:val="0"/>
                <w:sz w:val="21"/>
                <w:szCs w:val="21"/>
                <w:lang w:eastAsia="zh-CN"/>
              </w:rPr>
              <w:t>）</w:t>
            </w:r>
            <w:r>
              <w:rPr>
                <w:rFonts w:hint="eastAsia"/>
                <w:kern w:val="0"/>
                <w:sz w:val="21"/>
                <w:szCs w:val="21"/>
              </w:rPr>
              <w:t>项，对其给予行政处罚。</w:t>
            </w:r>
          </w:p>
        </w:tc>
        <w:tc>
          <w:tcPr>
            <w:tcW w:w="3300" w:type="dxa"/>
            <w:tcBorders>
              <w:right w:val="single" w:color="auto" w:sz="12" w:space="0"/>
            </w:tcBorders>
            <w:vAlign w:val="center"/>
          </w:tcPr>
          <w:p>
            <w:pPr>
              <w:pStyle w:val="24"/>
              <w:keepNext w:val="0"/>
              <w:keepLines w:val="0"/>
              <w:pageBreakBefore w:val="0"/>
              <w:widowControl w:val="0"/>
              <w:kinsoku/>
              <w:wordWrap/>
              <w:overflowPunct/>
              <w:topLinePunct w:val="0"/>
              <w:autoSpaceDE w:val="0"/>
              <w:autoSpaceDN w:val="0"/>
              <w:bidi w:val="0"/>
              <w:adjustRightInd/>
              <w:snapToGrid/>
              <w:spacing w:line="240" w:lineRule="auto"/>
              <w:ind w:right="0"/>
              <w:jc w:val="left"/>
              <w:textAlignment w:val="auto"/>
              <w:rPr>
                <w:rFonts w:hint="eastAsia"/>
                <w:kern w:val="0"/>
                <w:sz w:val="21"/>
                <w:szCs w:val="21"/>
                <w:lang w:eastAsia="zh-CN"/>
              </w:rPr>
            </w:pPr>
            <w:r>
              <w:rPr>
                <w:rFonts w:hint="eastAsia"/>
                <w:kern w:val="0"/>
                <w:sz w:val="21"/>
                <w:szCs w:val="21"/>
                <w:lang w:eastAsia="zh-CN"/>
              </w:rPr>
              <w:t>荔湾区应急管理局</w:t>
            </w:r>
            <w:r>
              <w:rPr>
                <w:rFonts w:hint="eastAsia"/>
                <w:kern w:val="0"/>
                <w:sz w:val="21"/>
                <w:szCs w:val="21"/>
                <w:lang w:val="en-US" w:eastAsia="zh-CN"/>
              </w:rPr>
              <w:t>已于</w:t>
            </w:r>
            <w:r>
              <w:rPr>
                <w:rFonts w:hint="eastAsia"/>
                <w:kern w:val="0"/>
                <w:sz w:val="21"/>
                <w:szCs w:val="21"/>
                <w:lang w:eastAsia="zh-CN"/>
              </w:rPr>
              <w:t>2022年7月25日</w:t>
            </w:r>
            <w:r>
              <w:rPr>
                <w:rFonts w:hint="eastAsia"/>
                <w:kern w:val="0"/>
                <w:sz w:val="21"/>
                <w:szCs w:val="21"/>
                <w:lang w:val="en-US" w:eastAsia="zh-CN"/>
              </w:rPr>
              <w:t>对其作出给予处2021年年收入百分之四十的罚款，即人民币16800元（壹万陆仟捌佰元整）罚款的行政处罚，</w:t>
            </w:r>
            <w:r>
              <w:rPr>
                <w:rFonts w:hint="eastAsia"/>
                <w:kern w:val="0"/>
                <w:sz w:val="21"/>
                <w:szCs w:val="21"/>
                <w:lang w:eastAsia="zh-CN"/>
              </w:rPr>
              <w:t>《</w:t>
            </w:r>
            <w:r>
              <w:rPr>
                <w:rFonts w:hint="eastAsia" w:eastAsia="宋体"/>
                <w:kern w:val="0"/>
                <w:sz w:val="21"/>
                <w:szCs w:val="21"/>
                <w:lang w:eastAsia="zh-CN"/>
              </w:rPr>
              <w:t>行政处罚决定书</w:t>
            </w:r>
            <w:r>
              <w:rPr>
                <w:rFonts w:hint="eastAsia"/>
                <w:kern w:val="0"/>
                <w:sz w:val="21"/>
                <w:szCs w:val="21"/>
                <w:lang w:eastAsia="zh-CN"/>
              </w:rPr>
              <w:t>》</w:t>
            </w:r>
            <w:r>
              <w:rPr>
                <w:rFonts w:hint="eastAsia"/>
                <w:kern w:val="0"/>
                <w:sz w:val="21"/>
                <w:szCs w:val="21"/>
                <w:lang w:val="en-US" w:eastAsia="zh-CN"/>
              </w:rPr>
              <w:t>编号：</w:t>
            </w:r>
            <w:r>
              <w:rPr>
                <w:rFonts w:hint="eastAsia" w:eastAsia="宋体"/>
                <w:kern w:val="0"/>
                <w:sz w:val="21"/>
                <w:szCs w:val="21"/>
                <w:lang w:eastAsia="zh-CN"/>
              </w:rPr>
              <w:t>（穗荔）应急罚〔2022〕147号</w:t>
            </w:r>
            <w:r>
              <w:rPr>
                <w:rFonts w:hint="eastAsia"/>
                <w:kern w:val="0"/>
                <w:sz w:val="21"/>
                <w:szCs w:val="21"/>
                <w:lang w:eastAsia="zh-CN"/>
              </w:rPr>
              <w:t>。</w:t>
            </w:r>
          </w:p>
          <w:p>
            <w:pPr>
              <w:pStyle w:val="24"/>
              <w:keepNext w:val="0"/>
              <w:keepLines w:val="0"/>
              <w:pageBreakBefore w:val="0"/>
              <w:widowControl w:val="0"/>
              <w:kinsoku/>
              <w:wordWrap/>
              <w:overflowPunct/>
              <w:topLinePunct w:val="0"/>
              <w:autoSpaceDE w:val="0"/>
              <w:autoSpaceDN w:val="0"/>
              <w:bidi w:val="0"/>
              <w:adjustRightInd/>
              <w:snapToGrid/>
              <w:spacing w:line="240" w:lineRule="auto"/>
              <w:ind w:right="0"/>
              <w:jc w:val="left"/>
              <w:textAlignment w:val="auto"/>
              <w:rPr>
                <w:rFonts w:hint="eastAsia" w:cs="Times New Roman"/>
                <w:kern w:val="0"/>
                <w:sz w:val="21"/>
                <w:szCs w:val="21"/>
                <w:lang w:val="en-US" w:eastAsia="zh-CN"/>
              </w:rPr>
            </w:pPr>
            <w:r>
              <w:rPr>
                <w:rFonts w:hint="eastAsia"/>
                <w:kern w:val="0"/>
                <w:sz w:val="21"/>
                <w:szCs w:val="21"/>
              </w:rPr>
              <w:t>卓志祥</w:t>
            </w:r>
            <w:r>
              <w:rPr>
                <w:rFonts w:hint="eastAsia"/>
                <w:kern w:val="0"/>
                <w:sz w:val="21"/>
                <w:szCs w:val="21"/>
                <w:lang w:val="en-US" w:eastAsia="zh-CN"/>
              </w:rPr>
              <w:t>已于</w:t>
            </w:r>
            <w:r>
              <w:rPr>
                <w:rFonts w:hint="eastAsia"/>
                <w:kern w:val="0"/>
                <w:sz w:val="21"/>
                <w:szCs w:val="21"/>
                <w:lang w:eastAsia="zh-CN"/>
              </w:rPr>
              <w:t>2022年9月6日缴清了16800元</w:t>
            </w:r>
            <w:r>
              <w:rPr>
                <w:rFonts w:hint="eastAsia"/>
                <w:kern w:val="0"/>
                <w:sz w:val="21"/>
                <w:szCs w:val="21"/>
                <w:lang w:val="en-US" w:eastAsia="zh-CN"/>
              </w:rPr>
              <w:t>（壹万陆仟捌佰元整）</w:t>
            </w:r>
            <w:r>
              <w:rPr>
                <w:rFonts w:hint="eastAsia"/>
                <w:kern w:val="0"/>
                <w:sz w:val="21"/>
                <w:szCs w:val="21"/>
                <w:lang w:eastAsia="zh-CN"/>
              </w:rPr>
              <w:t>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59" w:hRule="atLeast"/>
          <w:jc w:val="center"/>
        </w:trPr>
        <w:tc>
          <w:tcPr>
            <w:tcW w:w="661" w:type="dxa"/>
            <w:tcBorders>
              <w:left w:val="single" w:color="auto" w:sz="12" w:space="0"/>
              <w:bottom w:val="single" w:color="auto" w:sz="12" w:space="0"/>
            </w:tcBorders>
            <w:vAlign w:val="center"/>
          </w:tcPr>
          <w:p>
            <w:pPr>
              <w:pStyle w:val="24"/>
              <w:keepNext w:val="0"/>
              <w:keepLines w:val="0"/>
              <w:pageBreakBefore w:val="0"/>
              <w:widowControl w:val="0"/>
              <w:kinsoku/>
              <w:wordWrap/>
              <w:overflowPunct/>
              <w:topLinePunct w:val="0"/>
              <w:autoSpaceDE w:val="0"/>
              <w:autoSpaceDN w:val="0"/>
              <w:bidi w:val="0"/>
              <w:adjustRightInd/>
              <w:snapToGrid/>
              <w:spacing w:line="240" w:lineRule="auto"/>
              <w:ind w:right="0"/>
              <w:jc w:val="center"/>
              <w:textAlignment w:val="auto"/>
              <w:rPr>
                <w:rFonts w:hint="default"/>
                <w:kern w:val="0"/>
                <w:sz w:val="21"/>
                <w:szCs w:val="21"/>
                <w:lang w:val="en-US" w:eastAsia="zh-CN"/>
              </w:rPr>
            </w:pPr>
            <w:r>
              <w:rPr>
                <w:rFonts w:hint="eastAsia"/>
                <w:kern w:val="0"/>
                <w:sz w:val="21"/>
                <w:szCs w:val="21"/>
                <w:lang w:val="en-US" w:eastAsia="zh-CN"/>
              </w:rPr>
              <w:t>6</w:t>
            </w:r>
          </w:p>
        </w:tc>
        <w:tc>
          <w:tcPr>
            <w:tcW w:w="1425" w:type="dxa"/>
            <w:tcBorders>
              <w:bottom w:val="single" w:color="auto" w:sz="12" w:space="0"/>
            </w:tcBorders>
            <w:vAlign w:val="center"/>
          </w:tcPr>
          <w:p>
            <w:pPr>
              <w:pStyle w:val="24"/>
              <w:keepNext w:val="0"/>
              <w:keepLines w:val="0"/>
              <w:pageBreakBefore w:val="0"/>
              <w:widowControl w:val="0"/>
              <w:kinsoku/>
              <w:wordWrap/>
              <w:overflowPunct/>
              <w:topLinePunct w:val="0"/>
              <w:autoSpaceDE w:val="0"/>
              <w:autoSpaceDN w:val="0"/>
              <w:bidi w:val="0"/>
              <w:adjustRightInd/>
              <w:snapToGrid/>
              <w:spacing w:line="240" w:lineRule="auto"/>
              <w:ind w:right="0"/>
              <w:jc w:val="center"/>
              <w:textAlignment w:val="auto"/>
              <w:rPr>
                <w:rFonts w:hint="default" w:eastAsia="宋体"/>
                <w:kern w:val="0"/>
                <w:sz w:val="21"/>
                <w:szCs w:val="21"/>
                <w:lang w:val="en-US" w:eastAsia="zh-CN"/>
              </w:rPr>
            </w:pPr>
            <w:r>
              <w:rPr>
                <w:rFonts w:hint="eastAsia"/>
                <w:kern w:val="0"/>
                <w:sz w:val="21"/>
                <w:szCs w:val="21"/>
                <w:lang w:val="en-US" w:eastAsia="zh-CN"/>
              </w:rPr>
              <w:t>海龙街道、</w:t>
            </w:r>
            <w:r>
              <w:rPr>
                <w:rFonts w:hint="eastAsia"/>
                <w:kern w:val="0"/>
                <w:sz w:val="21"/>
                <w:szCs w:val="21"/>
              </w:rPr>
              <w:t>区交通运输局</w:t>
            </w:r>
          </w:p>
        </w:tc>
        <w:tc>
          <w:tcPr>
            <w:tcW w:w="3375" w:type="dxa"/>
            <w:tcBorders>
              <w:bottom w:val="single" w:color="auto" w:sz="12" w:space="0"/>
            </w:tcBorders>
            <w:vAlign w:val="center"/>
          </w:tcPr>
          <w:p>
            <w:pPr>
              <w:pStyle w:val="24"/>
              <w:keepNext w:val="0"/>
              <w:keepLines w:val="0"/>
              <w:pageBreakBefore w:val="0"/>
              <w:widowControl w:val="0"/>
              <w:kinsoku/>
              <w:wordWrap/>
              <w:overflowPunct/>
              <w:topLinePunct w:val="0"/>
              <w:autoSpaceDE w:val="0"/>
              <w:autoSpaceDN w:val="0"/>
              <w:bidi w:val="0"/>
              <w:adjustRightInd/>
              <w:snapToGrid/>
              <w:spacing w:line="240" w:lineRule="auto"/>
              <w:ind w:right="0"/>
              <w:jc w:val="left"/>
              <w:textAlignment w:val="auto"/>
              <w:rPr>
                <w:rFonts w:hint="eastAsia"/>
                <w:kern w:val="0"/>
                <w:sz w:val="21"/>
                <w:szCs w:val="21"/>
              </w:rPr>
            </w:pPr>
            <w:r>
              <w:rPr>
                <w:rFonts w:hint="eastAsia"/>
                <w:kern w:val="0"/>
                <w:sz w:val="21"/>
                <w:szCs w:val="21"/>
              </w:rPr>
              <w:t>建议依据《荔湾区安全生产诫勉约谈制度》第四条第</w:t>
            </w:r>
            <w:r>
              <w:rPr>
                <w:rFonts w:hint="eastAsia"/>
                <w:kern w:val="0"/>
                <w:sz w:val="21"/>
                <w:szCs w:val="21"/>
                <w:lang w:eastAsia="zh-CN"/>
              </w:rPr>
              <w:t>（</w:t>
            </w:r>
            <w:r>
              <w:rPr>
                <w:rFonts w:hint="eastAsia"/>
                <w:kern w:val="0"/>
                <w:sz w:val="21"/>
                <w:szCs w:val="21"/>
                <w:lang w:val="en-US" w:eastAsia="zh-CN"/>
              </w:rPr>
              <w:t>三</w:t>
            </w:r>
            <w:r>
              <w:rPr>
                <w:rFonts w:hint="eastAsia"/>
                <w:kern w:val="0"/>
                <w:sz w:val="21"/>
                <w:szCs w:val="21"/>
                <w:lang w:eastAsia="zh-CN"/>
              </w:rPr>
              <w:t>）</w:t>
            </w:r>
            <w:r>
              <w:rPr>
                <w:rFonts w:hint="eastAsia"/>
                <w:kern w:val="0"/>
                <w:sz w:val="21"/>
                <w:szCs w:val="21"/>
              </w:rPr>
              <w:t>（四）项的规定，对属地海龙街道和行业主管部门区交通运输局等单位进行约谈。</w:t>
            </w:r>
          </w:p>
        </w:tc>
        <w:tc>
          <w:tcPr>
            <w:tcW w:w="3300" w:type="dxa"/>
            <w:tcBorders>
              <w:bottom w:val="single" w:color="auto" w:sz="12" w:space="0"/>
              <w:right w:val="single" w:color="auto" w:sz="12" w:space="0"/>
            </w:tcBorders>
            <w:vAlign w:val="center"/>
          </w:tcPr>
          <w:p>
            <w:pPr>
              <w:pStyle w:val="24"/>
              <w:keepNext w:val="0"/>
              <w:keepLines w:val="0"/>
              <w:pageBreakBefore w:val="0"/>
              <w:widowControl w:val="0"/>
              <w:kinsoku/>
              <w:wordWrap/>
              <w:overflowPunct/>
              <w:topLinePunct w:val="0"/>
              <w:autoSpaceDE w:val="0"/>
              <w:autoSpaceDN w:val="0"/>
              <w:bidi w:val="0"/>
              <w:adjustRightInd/>
              <w:snapToGrid/>
              <w:spacing w:line="240" w:lineRule="auto"/>
              <w:ind w:right="0"/>
              <w:jc w:val="left"/>
              <w:textAlignment w:val="auto"/>
              <w:rPr>
                <w:rFonts w:hint="eastAsia" w:cs="Times New Roman"/>
                <w:kern w:val="0"/>
                <w:sz w:val="21"/>
                <w:szCs w:val="21"/>
                <w:lang w:val="en-US" w:eastAsia="zh-CN"/>
              </w:rPr>
            </w:pPr>
            <w:r>
              <w:rPr>
                <w:rFonts w:hint="eastAsia" w:cs="Times New Roman"/>
                <w:kern w:val="0"/>
                <w:sz w:val="21"/>
                <w:szCs w:val="21"/>
                <w:lang w:val="en-US" w:eastAsia="zh-CN"/>
              </w:rPr>
              <w:t>2022年2月18日，荔湾区安委办组织召开安全生产约谈会议，区安委办主任、区应急管理局党委书记、局长陈志科任约谈组组长，约谈对象为区住建园林局和海龙街道办事处分管领导。</w:t>
            </w:r>
          </w:p>
          <w:p>
            <w:pPr>
              <w:pStyle w:val="24"/>
              <w:keepNext w:val="0"/>
              <w:keepLines w:val="0"/>
              <w:pageBreakBefore w:val="0"/>
              <w:widowControl w:val="0"/>
              <w:kinsoku/>
              <w:wordWrap/>
              <w:overflowPunct/>
              <w:topLinePunct w:val="0"/>
              <w:autoSpaceDE w:val="0"/>
              <w:autoSpaceDN w:val="0"/>
              <w:bidi w:val="0"/>
              <w:adjustRightInd/>
              <w:snapToGrid/>
              <w:spacing w:line="240" w:lineRule="auto"/>
              <w:ind w:right="0"/>
              <w:jc w:val="left"/>
              <w:textAlignment w:val="auto"/>
              <w:rPr>
                <w:rFonts w:hint="eastAsia" w:cs="Times New Roman"/>
                <w:kern w:val="0"/>
                <w:sz w:val="21"/>
                <w:szCs w:val="21"/>
                <w:lang w:val="en-US" w:eastAsia="zh-CN"/>
              </w:rPr>
            </w:pPr>
            <w:r>
              <w:rPr>
                <w:rFonts w:hint="eastAsia" w:cs="Times New Roman"/>
                <w:kern w:val="0"/>
                <w:sz w:val="21"/>
                <w:szCs w:val="21"/>
                <w:lang w:val="en-US" w:eastAsia="zh-CN"/>
              </w:rPr>
              <w:t>具体内容详见《会议纪要》（荔安委会纪〔2022〕6号）。</w:t>
            </w:r>
          </w:p>
        </w:tc>
      </w:tr>
    </w:tbl>
    <w:p>
      <w:pPr>
        <w:keepNext w:val="0"/>
        <w:keepLines w:val="0"/>
        <w:pageBreakBefore w:val="0"/>
        <w:widowControl w:val="0"/>
        <w:numPr>
          <w:ilvl w:val="0"/>
          <w:numId w:val="0"/>
        </w:numPr>
        <w:kinsoku/>
        <w:wordWrap/>
        <w:overflowPunct/>
        <w:topLinePunct w:val="0"/>
        <w:autoSpaceDE w:val="0"/>
        <w:autoSpaceDN w:val="0"/>
        <w:bidi w:val="0"/>
        <w:adjustRightInd/>
        <w:snapToGrid/>
        <w:spacing w:before="0" w:after="0" w:line="360" w:lineRule="auto"/>
        <w:ind w:right="0" w:rightChars="0" w:firstLine="562" w:firstLineChars="200"/>
        <w:jc w:val="left"/>
        <w:textAlignment w:val="auto"/>
        <w:outlineLvl w:val="0"/>
        <w:rPr>
          <w:rFonts w:hint="eastAsia" w:ascii="仿宋_GB2312" w:hAnsi="仿宋_GB2312" w:eastAsia="仿宋_GB2312" w:cs="仿宋_GB2312"/>
          <w:sz w:val="30"/>
          <w:szCs w:val="30"/>
          <w:lang w:val="zh-CN" w:eastAsia="zh-CN" w:bidi="zh-CN"/>
        </w:rPr>
      </w:pPr>
      <w:r>
        <w:rPr>
          <w:rFonts w:hint="eastAsia" w:ascii="黑体" w:hAnsi="黑体" w:eastAsia="黑体" w:cs="黑体"/>
          <w:spacing w:val="-2"/>
          <w:w w:val="95"/>
          <w:sz w:val="30"/>
          <w:szCs w:val="30"/>
          <w:lang w:val="en-US" w:eastAsia="zh-CN" w:bidi="zh-CN"/>
        </w:rPr>
        <w:t>四、责任单位</w:t>
      </w:r>
      <w:r>
        <w:rPr>
          <w:rFonts w:hint="eastAsia" w:ascii="黑体" w:hAnsi="黑体" w:eastAsia="黑体" w:cs="黑体"/>
          <w:spacing w:val="-2"/>
          <w:w w:val="95"/>
          <w:sz w:val="30"/>
          <w:szCs w:val="30"/>
          <w:lang w:val="zh-CN" w:eastAsia="zh-CN" w:bidi="zh-CN"/>
        </w:rPr>
        <w:t>事故防范和整改措施落实情况</w:t>
      </w:r>
    </w:p>
    <w:p>
      <w:pPr>
        <w:keepNext w:val="0"/>
        <w:keepLines w:val="0"/>
        <w:pageBreakBefore w:val="0"/>
        <w:widowControl w:val="0"/>
        <w:kinsoku/>
        <w:wordWrap/>
        <w:overflowPunct/>
        <w:topLinePunct w:val="0"/>
        <w:autoSpaceDE w:val="0"/>
        <w:autoSpaceDN w:val="0"/>
        <w:bidi w:val="0"/>
        <w:adjustRightInd/>
        <w:snapToGrid/>
        <w:spacing w:line="360" w:lineRule="auto"/>
        <w:ind w:left="0" w:right="0" w:firstLine="560" w:firstLineChars="200"/>
        <w:jc w:val="left"/>
        <w:textAlignment w:val="auto"/>
        <w:rPr>
          <w:rFonts w:hint="eastAsia" w:ascii="仿宋_GB2312" w:hAnsi="仿宋_GB2312" w:eastAsia="仿宋_GB2312" w:cs="仿宋_GB2312"/>
          <w:sz w:val="28"/>
          <w:szCs w:val="28"/>
          <w:lang w:val="zh-CN" w:eastAsia="zh-CN" w:bidi="zh-CN"/>
        </w:rPr>
      </w:pPr>
      <w:r>
        <w:rPr>
          <w:rFonts w:hint="eastAsia" w:ascii="仿宋_GB2312" w:hAnsi="仿宋_GB2312" w:eastAsia="仿宋_GB2312" w:cs="仿宋_GB2312"/>
          <w:sz w:val="28"/>
          <w:szCs w:val="28"/>
          <w:lang w:val="zh-CN" w:eastAsia="zh-CN" w:bidi="zh-CN"/>
        </w:rPr>
        <w:t>评估组通过资料审查、座谈问询、查阅文件、走访核实等方式，针对“</w:t>
      </w:r>
      <w:r>
        <w:rPr>
          <w:rFonts w:hint="eastAsia" w:ascii="仿宋_GB2312" w:hAnsi="仿宋_GB2312" w:eastAsia="仿宋_GB2312" w:cs="仿宋_GB2312"/>
          <w:sz w:val="28"/>
          <w:szCs w:val="28"/>
          <w:lang w:val="en-US" w:eastAsia="zh-CN" w:bidi="zh-CN"/>
        </w:rPr>
        <w:t>2·12</w:t>
      </w:r>
      <w:r>
        <w:rPr>
          <w:rFonts w:hint="eastAsia" w:ascii="仿宋_GB2312" w:hAnsi="仿宋_GB2312" w:eastAsia="仿宋_GB2312" w:cs="仿宋_GB2312"/>
          <w:sz w:val="28"/>
          <w:szCs w:val="28"/>
          <w:lang w:val="zh-CN" w:eastAsia="zh-CN" w:bidi="zh-CN"/>
        </w:rPr>
        <w:t>”机械伤害事故的发生原因及事故后落实事故防范和整改措施情况开展评估工作。</w:t>
      </w:r>
    </w:p>
    <w:p>
      <w:pPr>
        <w:keepNext w:val="0"/>
        <w:keepLines w:val="0"/>
        <w:pageBreakBefore w:val="0"/>
        <w:widowControl w:val="0"/>
        <w:kinsoku/>
        <w:wordWrap/>
        <w:overflowPunct/>
        <w:topLinePunct w:val="0"/>
        <w:autoSpaceDE w:val="0"/>
        <w:autoSpaceDN w:val="0"/>
        <w:bidi w:val="0"/>
        <w:adjustRightInd/>
        <w:snapToGrid/>
        <w:spacing w:line="360" w:lineRule="auto"/>
        <w:ind w:left="0" w:right="0" w:firstLine="560" w:firstLineChars="200"/>
        <w:jc w:val="left"/>
        <w:textAlignment w:val="auto"/>
        <w:rPr>
          <w:rFonts w:hint="eastAsia" w:ascii="仿宋_GB2312" w:hAnsi="仿宋_GB2312" w:eastAsia="仿宋_GB2312" w:cs="仿宋_GB2312"/>
          <w:sz w:val="28"/>
          <w:szCs w:val="28"/>
          <w:lang w:val="zh-CN" w:eastAsia="zh-CN" w:bidi="zh-CN"/>
        </w:rPr>
      </w:pPr>
      <w:r>
        <w:rPr>
          <w:rFonts w:hint="eastAsia" w:ascii="仿宋_GB2312" w:hAnsi="仿宋_GB2312" w:eastAsia="仿宋_GB2312" w:cs="仿宋_GB2312"/>
          <w:sz w:val="28"/>
          <w:szCs w:val="28"/>
          <w:lang w:val="zh-CN" w:eastAsia="zh-CN" w:bidi="zh-CN"/>
        </w:rPr>
        <w:t>经现场走访核查并访谈各方相关负责人，在“2·12”机械伤害事故发生不久，广州世达货运代理公司已搬离事故发生所在地及不在事故发生地开展相关生产经营活动。</w:t>
      </w:r>
    </w:p>
    <w:p>
      <w:pPr>
        <w:keepNext w:val="0"/>
        <w:keepLines w:val="0"/>
        <w:pageBreakBefore w:val="0"/>
        <w:widowControl w:val="0"/>
        <w:kinsoku/>
        <w:wordWrap/>
        <w:overflowPunct/>
        <w:topLinePunct w:val="0"/>
        <w:autoSpaceDE w:val="0"/>
        <w:autoSpaceDN w:val="0"/>
        <w:bidi w:val="0"/>
        <w:adjustRightInd/>
        <w:snapToGrid/>
        <w:spacing w:before="0" w:after="0" w:line="360" w:lineRule="auto"/>
        <w:ind w:left="0" w:right="0" w:firstLine="562" w:firstLineChars="200"/>
        <w:jc w:val="left"/>
        <w:textAlignment w:val="auto"/>
        <w:outlineLvl w:val="0"/>
        <w:rPr>
          <w:rFonts w:ascii="宋体" w:hAnsi="宋体" w:eastAsia="宋体" w:cs="宋体"/>
          <w:sz w:val="30"/>
          <w:szCs w:val="30"/>
          <w:lang w:val="zh-CN" w:eastAsia="zh-CN" w:bidi="zh-CN"/>
        </w:rPr>
      </w:pPr>
      <w:r>
        <w:rPr>
          <w:rFonts w:hint="eastAsia" w:ascii="黑体" w:hAnsi="黑体" w:eastAsia="黑体" w:cs="黑体"/>
          <w:spacing w:val="-2"/>
          <w:w w:val="95"/>
          <w:sz w:val="30"/>
          <w:szCs w:val="30"/>
          <w:lang w:val="en-US" w:eastAsia="zh-CN" w:bidi="zh-CN"/>
        </w:rPr>
        <w:t>五</w:t>
      </w:r>
      <w:r>
        <w:rPr>
          <w:rFonts w:hint="eastAsia" w:ascii="黑体" w:hAnsi="黑体" w:eastAsia="黑体" w:cs="黑体"/>
          <w:spacing w:val="-2"/>
          <w:w w:val="95"/>
          <w:sz w:val="30"/>
          <w:szCs w:val="30"/>
          <w:lang w:val="zh-CN" w:eastAsia="zh-CN" w:bidi="zh-CN"/>
        </w:rPr>
        <w:t>、事故教训汲取及举一反三工作情况</w:t>
      </w:r>
    </w:p>
    <w:p>
      <w:pPr>
        <w:keepNext w:val="0"/>
        <w:keepLines w:val="0"/>
        <w:pageBreakBefore w:val="0"/>
        <w:widowControl w:val="0"/>
        <w:kinsoku/>
        <w:wordWrap/>
        <w:overflowPunct/>
        <w:topLinePunct w:val="0"/>
        <w:autoSpaceDE w:val="0"/>
        <w:autoSpaceDN w:val="0"/>
        <w:bidi w:val="0"/>
        <w:adjustRightInd/>
        <w:snapToGrid/>
        <w:spacing w:line="360" w:lineRule="auto"/>
        <w:ind w:left="0" w:firstLine="560" w:firstLineChars="200"/>
        <w:jc w:val="left"/>
        <w:textAlignment w:val="auto"/>
        <w:outlineLvl w:val="9"/>
        <w:rPr>
          <w:rFonts w:ascii="仿宋_GB2312" w:hAnsi="仿宋_GB2312" w:eastAsia="仿宋_GB2312" w:cs="仿宋_GB2312"/>
          <w:sz w:val="28"/>
          <w:szCs w:val="28"/>
          <w:lang w:val="zh-CN" w:eastAsia="zh-CN" w:bidi="zh-CN"/>
        </w:rPr>
      </w:pPr>
      <w:r>
        <w:rPr>
          <w:rFonts w:hint="eastAsia" w:ascii="仿宋_GB2312" w:hAnsi="仿宋_GB2312" w:eastAsia="仿宋_GB2312" w:cs="仿宋_GB2312"/>
          <w:sz w:val="28"/>
          <w:szCs w:val="28"/>
          <w:lang w:val="zh-CN" w:eastAsia="zh-CN" w:bidi="zh-CN"/>
        </w:rPr>
        <w:t>“</w:t>
      </w:r>
      <w:r>
        <w:rPr>
          <w:rFonts w:hint="eastAsia" w:ascii="仿宋_GB2312" w:hAnsi="仿宋_GB2312" w:eastAsia="仿宋_GB2312" w:cs="仿宋_GB2312"/>
          <w:sz w:val="28"/>
          <w:szCs w:val="28"/>
          <w:lang w:val="en-US" w:eastAsia="zh-CN" w:bidi="zh-CN"/>
        </w:rPr>
        <w:t>2·12</w:t>
      </w:r>
      <w:r>
        <w:rPr>
          <w:rFonts w:hint="eastAsia" w:ascii="仿宋_GB2312" w:hAnsi="仿宋_GB2312" w:eastAsia="仿宋_GB2312" w:cs="仿宋_GB2312"/>
          <w:sz w:val="28"/>
          <w:szCs w:val="28"/>
          <w:lang w:val="zh-CN" w:eastAsia="zh-CN" w:bidi="zh-CN"/>
        </w:rPr>
        <w:t>”</w:t>
      </w:r>
      <w:r>
        <w:rPr>
          <w:rFonts w:hint="eastAsia" w:ascii="仿宋_GB2312" w:hAnsi="仿宋_GB2312" w:eastAsia="仿宋_GB2312" w:cs="仿宋_GB2312"/>
          <w:sz w:val="28"/>
          <w:szCs w:val="28"/>
          <w:lang w:val="en-US" w:eastAsia="zh-CN" w:bidi="zh-CN"/>
        </w:rPr>
        <w:t>机械伤害</w:t>
      </w:r>
      <w:r>
        <w:rPr>
          <w:rFonts w:hint="eastAsia" w:ascii="仿宋_GB2312" w:hAnsi="仿宋_GB2312" w:eastAsia="仿宋_GB2312" w:cs="仿宋_GB2312"/>
          <w:sz w:val="28"/>
          <w:szCs w:val="28"/>
          <w:lang w:val="zh-CN" w:eastAsia="zh-CN" w:bidi="zh-CN"/>
        </w:rPr>
        <w:t>事故调查处理结束后，相关政府部门通过开展整治工作、组织开展安全警示教育等方式，多措并举、举一反三加强安全管理监管，在一定程度上避免其他同类生产安全事故发生，</w:t>
      </w:r>
      <w:r>
        <w:rPr>
          <w:rFonts w:hint="eastAsia" w:ascii="仿宋_GB2312" w:hAnsi="仿宋_GB2312" w:eastAsia="仿宋_GB2312" w:cs="仿宋_GB2312"/>
          <w:color w:val="auto"/>
          <w:sz w:val="28"/>
          <w:szCs w:val="28"/>
          <w:lang w:val="en-US" w:eastAsia="zh-CN" w:bidi="zh-CN"/>
        </w:rPr>
        <w:t>事故责任单位人员</w:t>
      </w:r>
      <w:r>
        <w:rPr>
          <w:rFonts w:hint="eastAsia" w:ascii="仿宋_GB2312" w:hAnsi="仿宋_GB2312" w:eastAsia="仿宋_GB2312" w:cs="仿宋_GB2312"/>
          <w:sz w:val="28"/>
          <w:szCs w:val="28"/>
          <w:lang w:val="zh-CN" w:eastAsia="zh-CN" w:bidi="zh-CN"/>
        </w:rPr>
        <w:t>及相关政府部门事故教训汲取及举一反三工作情况具体如下：</w:t>
      </w:r>
    </w:p>
    <w:p>
      <w:pPr>
        <w:keepNext w:val="0"/>
        <w:keepLines w:val="0"/>
        <w:pageBreakBefore w:val="0"/>
        <w:widowControl w:val="0"/>
        <w:numPr>
          <w:ilvl w:val="0"/>
          <w:numId w:val="0"/>
        </w:numPr>
        <w:kinsoku/>
        <w:wordWrap/>
        <w:overflowPunct/>
        <w:topLinePunct w:val="0"/>
        <w:autoSpaceDE w:val="0"/>
        <w:autoSpaceDN w:val="0"/>
        <w:bidi w:val="0"/>
        <w:adjustRightInd/>
        <w:snapToGrid/>
        <w:spacing w:line="360" w:lineRule="auto"/>
        <w:ind w:left="114" w:firstLine="562" w:firstLineChars="200"/>
        <w:jc w:val="left"/>
        <w:textAlignment w:val="auto"/>
        <w:outlineLvl w:val="9"/>
        <w:rPr>
          <w:rFonts w:hint="eastAsia" w:ascii="仿宋_GB2312" w:hAnsi="仿宋_GB2312" w:eastAsia="仿宋_GB2312" w:cs="仿宋_GB2312"/>
          <w:b/>
          <w:bCs w:val="0"/>
          <w:color w:val="auto"/>
          <w:sz w:val="28"/>
          <w:szCs w:val="28"/>
          <w:lang w:val="zh-CN" w:eastAsia="zh-CN" w:bidi="zh-CN"/>
        </w:rPr>
      </w:pPr>
      <w:r>
        <w:rPr>
          <w:rFonts w:hint="eastAsia" w:ascii="仿宋_GB2312" w:hAnsi="仿宋_GB2312" w:eastAsia="仿宋_GB2312" w:cs="仿宋_GB2312"/>
          <w:b/>
          <w:bCs w:val="0"/>
          <w:color w:val="auto"/>
          <w:sz w:val="28"/>
          <w:szCs w:val="28"/>
          <w:lang w:val="en-US" w:eastAsia="zh-CN" w:bidi="zh-CN"/>
        </w:rPr>
        <w:t>（一）广州世达货运代理公司事故</w:t>
      </w:r>
      <w:r>
        <w:rPr>
          <w:rFonts w:hint="eastAsia" w:ascii="仿宋_GB2312" w:hAnsi="仿宋_GB2312" w:eastAsia="仿宋_GB2312" w:cs="仿宋_GB2312"/>
          <w:b/>
          <w:bCs w:val="0"/>
          <w:color w:val="auto"/>
          <w:sz w:val="28"/>
          <w:szCs w:val="28"/>
          <w:lang w:val="zh-CN" w:eastAsia="zh-CN" w:bidi="zh-CN"/>
        </w:rPr>
        <w:t>教训汲取及举一反三工作情况</w:t>
      </w:r>
    </w:p>
    <w:p>
      <w:pPr>
        <w:keepNext w:val="0"/>
        <w:keepLines w:val="0"/>
        <w:pageBreakBefore w:val="0"/>
        <w:widowControl w:val="0"/>
        <w:numPr>
          <w:ilvl w:val="0"/>
          <w:numId w:val="0"/>
        </w:numPr>
        <w:kinsoku/>
        <w:wordWrap/>
        <w:overflowPunct/>
        <w:topLinePunct w:val="0"/>
        <w:autoSpaceDE w:val="0"/>
        <w:autoSpaceDN w:val="0"/>
        <w:bidi w:val="0"/>
        <w:adjustRightInd/>
        <w:snapToGrid/>
        <w:spacing w:line="360" w:lineRule="auto"/>
        <w:ind w:left="114" w:firstLine="560" w:firstLineChars="200"/>
        <w:jc w:val="left"/>
        <w:textAlignment w:val="auto"/>
        <w:outlineLvl w:val="9"/>
        <w:rPr>
          <w:rFonts w:hint="eastAsia" w:ascii="仿宋_GB2312" w:hAnsi="仿宋_GB2312" w:eastAsia="仿宋_GB2312" w:cs="仿宋_GB2312"/>
          <w:b w:val="0"/>
          <w:bCs/>
          <w:color w:val="auto"/>
          <w:sz w:val="28"/>
          <w:szCs w:val="28"/>
          <w:lang w:val="zh-CN" w:eastAsia="zh-CN" w:bidi="zh-CN"/>
        </w:rPr>
      </w:pPr>
      <w:r>
        <w:rPr>
          <w:rFonts w:hint="eastAsia" w:ascii="仿宋_GB2312" w:hAnsi="仿宋_GB2312" w:eastAsia="仿宋_GB2312" w:cs="仿宋_GB2312"/>
          <w:b w:val="0"/>
          <w:bCs/>
          <w:color w:val="auto"/>
          <w:sz w:val="28"/>
          <w:szCs w:val="28"/>
          <w:lang w:val="zh-CN" w:eastAsia="zh-CN" w:bidi="zh-CN"/>
        </w:rPr>
        <w:t>经现场走访核查并访谈各方相关负责人，“2·12”机械伤害事故发生后不久，广州世达货运代理公司已搬离事故发生所在地及不在事故发生地从事相关生产经营活动。</w:t>
      </w:r>
    </w:p>
    <w:p>
      <w:pPr>
        <w:keepNext w:val="0"/>
        <w:keepLines w:val="0"/>
        <w:pageBreakBefore w:val="0"/>
        <w:widowControl w:val="0"/>
        <w:numPr>
          <w:ilvl w:val="0"/>
          <w:numId w:val="0"/>
        </w:numPr>
        <w:kinsoku/>
        <w:wordWrap/>
        <w:overflowPunct/>
        <w:topLinePunct w:val="0"/>
        <w:autoSpaceDE w:val="0"/>
        <w:autoSpaceDN w:val="0"/>
        <w:bidi w:val="0"/>
        <w:adjustRightInd/>
        <w:snapToGrid/>
        <w:spacing w:line="360" w:lineRule="auto"/>
        <w:ind w:left="114" w:firstLine="562" w:firstLineChars="200"/>
        <w:jc w:val="left"/>
        <w:textAlignment w:val="auto"/>
        <w:outlineLvl w:val="9"/>
        <w:rPr>
          <w:rFonts w:hint="eastAsia" w:ascii="仿宋_GB2312" w:hAnsi="仿宋_GB2312" w:eastAsia="仿宋_GB2312" w:cs="仿宋_GB2312"/>
          <w:b/>
          <w:bCs/>
          <w:color w:val="auto"/>
          <w:sz w:val="28"/>
          <w:szCs w:val="28"/>
          <w:lang w:val="zh-CN" w:eastAsia="zh-CN" w:bidi="zh-CN"/>
        </w:rPr>
      </w:pPr>
      <w:r>
        <w:rPr>
          <w:rFonts w:hint="eastAsia" w:ascii="仿宋_GB2312" w:hAnsi="仿宋_GB2312" w:eastAsia="仿宋_GB2312" w:cs="仿宋_GB2312"/>
          <w:b/>
          <w:bCs/>
          <w:color w:val="auto"/>
          <w:sz w:val="28"/>
          <w:szCs w:val="28"/>
          <w:lang w:val="en-US" w:eastAsia="zh-CN" w:bidi="zh-CN"/>
        </w:rPr>
        <w:t>（二）区交通运输局事故</w:t>
      </w:r>
      <w:r>
        <w:rPr>
          <w:rFonts w:hint="eastAsia" w:ascii="仿宋_GB2312" w:hAnsi="仿宋_GB2312" w:eastAsia="仿宋_GB2312" w:cs="仿宋_GB2312"/>
          <w:b/>
          <w:bCs/>
          <w:color w:val="auto"/>
          <w:sz w:val="28"/>
          <w:szCs w:val="28"/>
          <w:lang w:val="zh-CN" w:eastAsia="zh-CN" w:bidi="zh-CN"/>
        </w:rPr>
        <w:t>教训汲取及举一反三工作情况</w:t>
      </w:r>
    </w:p>
    <w:p>
      <w:pPr>
        <w:keepNext w:val="0"/>
        <w:keepLines w:val="0"/>
        <w:pageBreakBefore w:val="0"/>
        <w:widowControl w:val="0"/>
        <w:numPr>
          <w:ilvl w:val="0"/>
          <w:numId w:val="0"/>
        </w:numPr>
        <w:kinsoku/>
        <w:wordWrap/>
        <w:overflowPunct/>
        <w:topLinePunct w:val="0"/>
        <w:autoSpaceDE w:val="0"/>
        <w:autoSpaceDN w:val="0"/>
        <w:bidi w:val="0"/>
        <w:adjustRightInd/>
        <w:snapToGrid/>
        <w:spacing w:line="360" w:lineRule="auto"/>
        <w:ind w:left="114" w:firstLine="560" w:firstLineChars="200"/>
        <w:jc w:val="left"/>
        <w:textAlignment w:val="auto"/>
        <w:outlineLvl w:val="9"/>
        <w:rPr>
          <w:rFonts w:hint="eastAsia" w:ascii="仿宋_GB2312" w:hAnsi="仿宋_GB2312" w:eastAsia="仿宋_GB2312" w:cs="仿宋_GB2312"/>
          <w:b w:val="0"/>
          <w:bCs w:val="0"/>
          <w:color w:val="auto"/>
          <w:sz w:val="28"/>
          <w:szCs w:val="28"/>
          <w:lang w:val="zh-CN" w:eastAsia="zh-CN" w:bidi="zh-CN"/>
        </w:rPr>
      </w:pPr>
      <w:r>
        <w:rPr>
          <w:rFonts w:hint="eastAsia" w:ascii="仿宋_GB2312" w:hAnsi="仿宋_GB2312" w:eastAsia="仿宋_GB2312" w:cs="仿宋_GB2312"/>
          <w:b w:val="0"/>
          <w:bCs w:val="0"/>
          <w:color w:val="auto"/>
          <w:sz w:val="28"/>
          <w:szCs w:val="28"/>
          <w:lang w:val="en-US" w:eastAsia="zh-CN" w:bidi="zh-CN"/>
        </w:rPr>
        <w:t>1.</w:t>
      </w:r>
      <w:r>
        <w:rPr>
          <w:rFonts w:hint="eastAsia" w:ascii="仿宋_GB2312" w:hAnsi="仿宋_GB2312" w:eastAsia="仿宋_GB2312" w:cs="仿宋_GB2312"/>
          <w:b w:val="0"/>
          <w:bCs w:val="0"/>
          <w:color w:val="auto"/>
          <w:sz w:val="28"/>
          <w:szCs w:val="28"/>
          <w:lang w:val="zh-CN" w:eastAsia="zh-CN" w:bidi="zh-CN"/>
        </w:rPr>
        <w:t>落实事故警示教育工作</w:t>
      </w:r>
    </w:p>
    <w:p>
      <w:pPr>
        <w:keepNext w:val="0"/>
        <w:keepLines w:val="0"/>
        <w:pageBreakBefore w:val="0"/>
        <w:widowControl w:val="0"/>
        <w:numPr>
          <w:ilvl w:val="0"/>
          <w:numId w:val="0"/>
        </w:numPr>
        <w:kinsoku/>
        <w:wordWrap/>
        <w:overflowPunct/>
        <w:topLinePunct w:val="0"/>
        <w:autoSpaceDE w:val="0"/>
        <w:autoSpaceDN w:val="0"/>
        <w:bidi w:val="0"/>
        <w:adjustRightInd/>
        <w:snapToGrid/>
        <w:spacing w:line="360" w:lineRule="auto"/>
        <w:ind w:left="114" w:firstLine="560" w:firstLineChars="200"/>
        <w:jc w:val="left"/>
        <w:textAlignment w:val="auto"/>
        <w:outlineLvl w:val="9"/>
        <w:rPr>
          <w:rFonts w:hint="eastAsia" w:ascii="仿宋_GB2312" w:hAnsi="仿宋_GB2312" w:eastAsia="仿宋_GB2312" w:cs="仿宋_GB2312"/>
          <w:b w:val="0"/>
          <w:bCs w:val="0"/>
          <w:color w:val="auto"/>
          <w:sz w:val="28"/>
          <w:szCs w:val="28"/>
          <w:lang w:val="zh-CN" w:eastAsia="zh-CN" w:bidi="zh-CN"/>
        </w:rPr>
      </w:pPr>
      <w:r>
        <w:rPr>
          <w:rFonts w:hint="eastAsia" w:ascii="仿宋_GB2312" w:hAnsi="仿宋_GB2312" w:eastAsia="仿宋_GB2312" w:cs="仿宋_GB2312"/>
          <w:b w:val="0"/>
          <w:bCs w:val="0"/>
          <w:color w:val="auto"/>
          <w:sz w:val="28"/>
          <w:szCs w:val="28"/>
          <w:lang w:val="zh-CN" w:eastAsia="zh-CN" w:bidi="zh-CN"/>
        </w:rPr>
        <w:t>2022年上半年因疫情原因不适合开展大规模集中教育会</w:t>
      </w:r>
      <w:r>
        <w:rPr>
          <w:rFonts w:hint="eastAsia" w:ascii="仿宋_GB2312" w:hAnsi="仿宋_GB2312" w:eastAsia="仿宋_GB2312" w:cs="仿宋_GB2312"/>
          <w:b w:val="0"/>
          <w:bCs w:val="0"/>
          <w:color w:val="auto"/>
          <w:sz w:val="28"/>
          <w:szCs w:val="28"/>
          <w:lang w:val="en-US" w:eastAsia="zh-CN" w:bidi="zh-CN"/>
        </w:rPr>
        <w:t>,区交通运输局</w:t>
      </w:r>
      <w:r>
        <w:rPr>
          <w:rFonts w:hint="eastAsia" w:ascii="仿宋_GB2312" w:hAnsi="仿宋_GB2312" w:eastAsia="仿宋_GB2312" w:cs="仿宋_GB2312"/>
          <w:b w:val="0"/>
          <w:bCs w:val="0"/>
          <w:color w:val="auto"/>
          <w:sz w:val="28"/>
          <w:szCs w:val="28"/>
          <w:lang w:val="zh-CN" w:eastAsia="zh-CN" w:bidi="zh-CN"/>
        </w:rPr>
        <w:t>通过下发文件、小范围集中培训教育、日常检查等多种形式开展警示教育。2022年2月18日，印发《关于进一步加强复工复产安全生产工作的通知》（荔交运字〔2022〕15号），向已备案货运代理企业及运输企业进一步通报2月12日事故，要求举一反三吸取事故教训，做好安全生产复工复产工作。2022年3月1日上午，组织辖内40家重点运输企业召开荔湾区交通运输行业2022年第一季度安全生产会议，会上就本次事故原因以及本次事故中暴露出的问题进行通报，要求运输企业深刻吸取本次事故教训，举一反三，认真对照自查，切实加强安全管理工作。</w:t>
      </w:r>
    </w:p>
    <w:p>
      <w:pPr>
        <w:keepNext w:val="0"/>
        <w:keepLines w:val="0"/>
        <w:pageBreakBefore w:val="0"/>
        <w:widowControl w:val="0"/>
        <w:numPr>
          <w:ilvl w:val="0"/>
          <w:numId w:val="0"/>
        </w:numPr>
        <w:kinsoku/>
        <w:wordWrap/>
        <w:overflowPunct/>
        <w:topLinePunct w:val="0"/>
        <w:autoSpaceDE w:val="0"/>
        <w:autoSpaceDN w:val="0"/>
        <w:bidi w:val="0"/>
        <w:adjustRightInd/>
        <w:snapToGrid/>
        <w:spacing w:line="360" w:lineRule="auto"/>
        <w:ind w:left="114" w:firstLine="560" w:firstLineChars="200"/>
        <w:jc w:val="left"/>
        <w:textAlignment w:val="auto"/>
        <w:outlineLvl w:val="9"/>
        <w:rPr>
          <w:rFonts w:hint="eastAsia" w:ascii="仿宋_GB2312" w:hAnsi="仿宋_GB2312" w:eastAsia="仿宋_GB2312" w:cs="仿宋_GB2312"/>
          <w:b w:val="0"/>
          <w:bCs w:val="0"/>
          <w:color w:val="auto"/>
          <w:sz w:val="28"/>
          <w:szCs w:val="28"/>
          <w:lang w:val="zh-CN" w:eastAsia="zh-CN" w:bidi="zh-CN"/>
        </w:rPr>
      </w:pPr>
      <w:r>
        <w:rPr>
          <w:rFonts w:hint="eastAsia" w:ascii="仿宋_GB2312" w:hAnsi="仿宋_GB2312" w:eastAsia="仿宋_GB2312" w:cs="仿宋_GB2312"/>
          <w:b w:val="0"/>
          <w:bCs w:val="0"/>
          <w:color w:val="auto"/>
          <w:sz w:val="28"/>
          <w:szCs w:val="28"/>
          <w:lang w:val="en-US" w:eastAsia="zh-CN" w:bidi="zh-CN"/>
        </w:rPr>
        <w:t>2.</w:t>
      </w:r>
      <w:r>
        <w:rPr>
          <w:rFonts w:hint="eastAsia" w:ascii="仿宋_GB2312" w:hAnsi="仿宋_GB2312" w:eastAsia="仿宋_GB2312" w:cs="仿宋_GB2312"/>
          <w:b w:val="0"/>
          <w:bCs w:val="0"/>
          <w:color w:val="auto"/>
          <w:sz w:val="28"/>
          <w:szCs w:val="28"/>
          <w:lang w:val="zh-CN" w:eastAsia="zh-CN" w:bidi="zh-CN"/>
        </w:rPr>
        <w:t>摸查辖内物流货运服务单位底数</w:t>
      </w:r>
    </w:p>
    <w:p>
      <w:pPr>
        <w:keepNext w:val="0"/>
        <w:keepLines w:val="0"/>
        <w:pageBreakBefore w:val="0"/>
        <w:widowControl w:val="0"/>
        <w:numPr>
          <w:ilvl w:val="0"/>
          <w:numId w:val="0"/>
        </w:numPr>
        <w:kinsoku/>
        <w:wordWrap/>
        <w:overflowPunct/>
        <w:topLinePunct w:val="0"/>
        <w:autoSpaceDE w:val="0"/>
        <w:autoSpaceDN w:val="0"/>
        <w:bidi w:val="0"/>
        <w:adjustRightInd/>
        <w:snapToGrid/>
        <w:spacing w:line="360" w:lineRule="auto"/>
        <w:ind w:left="114" w:firstLine="560" w:firstLineChars="200"/>
        <w:jc w:val="left"/>
        <w:textAlignment w:val="auto"/>
        <w:outlineLvl w:val="9"/>
        <w:rPr>
          <w:rFonts w:hint="eastAsia" w:ascii="仿宋_GB2312" w:hAnsi="仿宋_GB2312" w:eastAsia="仿宋_GB2312" w:cs="仿宋_GB2312"/>
          <w:b w:val="0"/>
          <w:bCs w:val="0"/>
          <w:color w:val="auto"/>
          <w:sz w:val="28"/>
          <w:szCs w:val="28"/>
          <w:lang w:val="zh-CN" w:eastAsia="zh-CN" w:bidi="zh-CN"/>
        </w:rPr>
      </w:pPr>
      <w:r>
        <w:rPr>
          <w:rFonts w:hint="eastAsia" w:ascii="仿宋_GB2312" w:hAnsi="仿宋_GB2312" w:eastAsia="仿宋_GB2312" w:cs="仿宋_GB2312"/>
          <w:b w:val="0"/>
          <w:bCs w:val="0"/>
          <w:color w:val="auto"/>
          <w:sz w:val="28"/>
          <w:szCs w:val="28"/>
          <w:lang w:val="zh-CN" w:eastAsia="zh-CN" w:bidi="zh-CN"/>
        </w:rPr>
        <w:t>为切实掌握区内货运代理企业的实际经营情况，2022年，区交通运输局联合区市场监管局对全区538家货代企业（其中个体户6家、内资企业477家、外资企业55家）进行摸查。经核，区内开展货代业务企业共86家。区交通运输局拟进一步制定工作计划，于2023年分批对企业开展现场核查。</w:t>
      </w:r>
    </w:p>
    <w:p>
      <w:pPr>
        <w:keepNext w:val="0"/>
        <w:keepLines w:val="0"/>
        <w:pageBreakBefore w:val="0"/>
        <w:widowControl w:val="0"/>
        <w:numPr>
          <w:ilvl w:val="0"/>
          <w:numId w:val="0"/>
        </w:numPr>
        <w:kinsoku/>
        <w:wordWrap/>
        <w:overflowPunct/>
        <w:topLinePunct w:val="0"/>
        <w:autoSpaceDE w:val="0"/>
        <w:autoSpaceDN w:val="0"/>
        <w:bidi w:val="0"/>
        <w:adjustRightInd/>
        <w:snapToGrid/>
        <w:spacing w:line="360" w:lineRule="auto"/>
        <w:ind w:left="114" w:firstLine="560" w:firstLineChars="200"/>
        <w:jc w:val="left"/>
        <w:textAlignment w:val="auto"/>
        <w:outlineLvl w:val="9"/>
        <w:rPr>
          <w:rFonts w:hint="eastAsia" w:ascii="仿宋_GB2312" w:hAnsi="仿宋_GB2312" w:eastAsia="仿宋_GB2312" w:cs="仿宋_GB2312"/>
          <w:b w:val="0"/>
          <w:bCs w:val="0"/>
          <w:color w:val="auto"/>
          <w:sz w:val="28"/>
          <w:szCs w:val="28"/>
          <w:lang w:val="zh-CN" w:eastAsia="zh-CN" w:bidi="zh-CN"/>
        </w:rPr>
      </w:pPr>
      <w:r>
        <w:rPr>
          <w:rFonts w:hint="eastAsia" w:ascii="仿宋_GB2312" w:hAnsi="仿宋_GB2312" w:eastAsia="仿宋_GB2312" w:cs="仿宋_GB2312"/>
          <w:b w:val="0"/>
          <w:bCs w:val="0"/>
          <w:color w:val="auto"/>
          <w:sz w:val="28"/>
          <w:szCs w:val="28"/>
          <w:lang w:val="en-US" w:eastAsia="zh-CN" w:bidi="zh-CN"/>
        </w:rPr>
        <w:t>3.</w:t>
      </w:r>
      <w:r>
        <w:rPr>
          <w:rFonts w:hint="eastAsia" w:ascii="仿宋_GB2312" w:hAnsi="仿宋_GB2312" w:eastAsia="仿宋_GB2312" w:cs="仿宋_GB2312"/>
          <w:b w:val="0"/>
          <w:bCs w:val="0"/>
          <w:color w:val="auto"/>
          <w:sz w:val="28"/>
          <w:szCs w:val="28"/>
          <w:lang w:val="zh-CN" w:eastAsia="zh-CN" w:bidi="zh-CN"/>
        </w:rPr>
        <w:t>尝试建立日常监管标准</w:t>
      </w:r>
    </w:p>
    <w:p>
      <w:pPr>
        <w:keepNext w:val="0"/>
        <w:keepLines w:val="0"/>
        <w:pageBreakBefore w:val="0"/>
        <w:widowControl w:val="0"/>
        <w:numPr>
          <w:ilvl w:val="0"/>
          <w:numId w:val="0"/>
        </w:numPr>
        <w:kinsoku/>
        <w:wordWrap/>
        <w:overflowPunct/>
        <w:topLinePunct w:val="0"/>
        <w:autoSpaceDE w:val="0"/>
        <w:autoSpaceDN w:val="0"/>
        <w:bidi w:val="0"/>
        <w:adjustRightInd/>
        <w:snapToGrid/>
        <w:spacing w:line="360" w:lineRule="auto"/>
        <w:ind w:left="114" w:firstLine="560" w:firstLineChars="200"/>
        <w:jc w:val="left"/>
        <w:textAlignment w:val="auto"/>
        <w:outlineLvl w:val="9"/>
        <w:rPr>
          <w:rFonts w:hint="eastAsia" w:ascii="仿宋_GB2312" w:hAnsi="仿宋_GB2312" w:eastAsia="仿宋_GB2312" w:cs="仿宋_GB2312"/>
          <w:b w:val="0"/>
          <w:bCs w:val="0"/>
          <w:color w:val="auto"/>
          <w:sz w:val="28"/>
          <w:szCs w:val="28"/>
          <w:lang w:val="zh-CN" w:eastAsia="zh-CN" w:bidi="zh-CN"/>
        </w:rPr>
      </w:pPr>
      <w:r>
        <w:rPr>
          <w:rFonts w:hint="eastAsia" w:ascii="仿宋_GB2312" w:hAnsi="仿宋_GB2312" w:eastAsia="仿宋_GB2312" w:cs="仿宋_GB2312"/>
          <w:b w:val="0"/>
          <w:bCs w:val="0"/>
          <w:color w:val="auto"/>
          <w:sz w:val="28"/>
          <w:szCs w:val="28"/>
          <w:lang w:val="zh-CN" w:eastAsia="zh-CN" w:bidi="zh-CN"/>
        </w:rPr>
        <w:t>为进一步规范货代行业，理顺监管、执法职责，2022年2月18日，区交通运输局以《关于申请明确普通货运代理企业相关事项的请示》（荔交运字〔2022〕14号），向市交通运输局申请明确普通货运代理企业监管及执法的事项、实施细则及依据。市交通运输局于3月9日作出书面答复《关于普通货运代理相关事项的意见》（〔2022〕-165号）：区交通运输部门应当对普通货运代理企业予以备案并实施监督检查，且不得以未经备案为由，限制企业开展经营活动，但答复中未明确日常监督检查实施细则及监管标准。目前，在普通货运代理企业监管方面，缺乏明确的行业监管标准和实施细则。</w:t>
      </w:r>
    </w:p>
    <w:p>
      <w:pPr>
        <w:keepNext w:val="0"/>
        <w:keepLines w:val="0"/>
        <w:pageBreakBefore w:val="0"/>
        <w:widowControl w:val="0"/>
        <w:numPr>
          <w:ilvl w:val="0"/>
          <w:numId w:val="0"/>
        </w:numPr>
        <w:kinsoku/>
        <w:wordWrap/>
        <w:overflowPunct/>
        <w:topLinePunct w:val="0"/>
        <w:autoSpaceDE w:val="0"/>
        <w:autoSpaceDN w:val="0"/>
        <w:bidi w:val="0"/>
        <w:adjustRightInd/>
        <w:snapToGrid/>
        <w:spacing w:line="360" w:lineRule="auto"/>
        <w:ind w:left="114" w:firstLine="560" w:firstLineChars="200"/>
        <w:jc w:val="left"/>
        <w:textAlignment w:val="auto"/>
        <w:outlineLvl w:val="9"/>
        <w:rPr>
          <w:rFonts w:hint="eastAsia" w:ascii="仿宋_GB2312" w:hAnsi="仿宋_GB2312" w:eastAsia="仿宋_GB2312" w:cs="仿宋_GB2312"/>
          <w:b w:val="0"/>
          <w:bCs w:val="0"/>
          <w:color w:val="auto"/>
          <w:sz w:val="28"/>
          <w:szCs w:val="28"/>
          <w:lang w:val="zh-CN" w:eastAsia="zh-CN" w:bidi="zh-CN"/>
        </w:rPr>
      </w:pPr>
      <w:r>
        <w:rPr>
          <w:rFonts w:hint="eastAsia" w:ascii="仿宋_GB2312" w:hAnsi="仿宋_GB2312" w:eastAsia="仿宋_GB2312" w:cs="仿宋_GB2312"/>
          <w:b w:val="0"/>
          <w:bCs w:val="0"/>
          <w:color w:val="auto"/>
          <w:sz w:val="28"/>
          <w:szCs w:val="28"/>
          <w:lang w:val="zh-CN" w:eastAsia="zh-CN" w:bidi="zh-CN"/>
        </w:rPr>
        <w:t>为进一步建立日常监管标准，区交通运输局依据《安全生产法》等法律法规，编制了《荔湾区货运代理企业日常监管标准化指引》（征求意见稿，以下简称指引）《荔湾区货运代理企业企业日常安全监督检查表》（征求意见稿，以下简称检查表），并征求有关部门意见，旨在力求能明确区内货运代理（代办）企业日常监管事项、检查方式和对应罚则，进一步规范和统一日常安全检查和监督工作要求，目前已收到区消防大队、市场监督管理局对指引和检查表的意见回复。下一步，区交通运输局将就指引是否具备落地实施的法规依据及可行性，进一步征求市级主管部门和法规部门的意见，力求拿出合法合规、可行的监管指引相关内容。</w:t>
      </w:r>
    </w:p>
    <w:p>
      <w:pPr>
        <w:keepNext w:val="0"/>
        <w:keepLines w:val="0"/>
        <w:pageBreakBefore w:val="0"/>
        <w:widowControl w:val="0"/>
        <w:numPr>
          <w:ilvl w:val="0"/>
          <w:numId w:val="0"/>
        </w:numPr>
        <w:kinsoku/>
        <w:wordWrap/>
        <w:overflowPunct/>
        <w:topLinePunct w:val="0"/>
        <w:autoSpaceDE w:val="0"/>
        <w:autoSpaceDN w:val="0"/>
        <w:bidi w:val="0"/>
        <w:adjustRightInd/>
        <w:snapToGrid/>
        <w:spacing w:line="360" w:lineRule="auto"/>
        <w:ind w:left="114" w:firstLine="560" w:firstLineChars="200"/>
        <w:jc w:val="left"/>
        <w:textAlignment w:val="auto"/>
        <w:outlineLvl w:val="9"/>
        <w:rPr>
          <w:rFonts w:hint="eastAsia" w:ascii="仿宋_GB2312" w:hAnsi="仿宋_GB2312" w:eastAsia="仿宋_GB2312" w:cs="仿宋_GB2312"/>
          <w:b w:val="0"/>
          <w:bCs w:val="0"/>
          <w:color w:val="auto"/>
          <w:sz w:val="28"/>
          <w:szCs w:val="28"/>
          <w:lang w:val="zh-CN" w:eastAsia="zh-CN" w:bidi="zh-CN"/>
        </w:rPr>
      </w:pPr>
      <w:r>
        <w:rPr>
          <w:rFonts w:hint="eastAsia" w:ascii="仿宋_GB2312" w:hAnsi="仿宋_GB2312" w:eastAsia="仿宋_GB2312" w:cs="仿宋_GB2312"/>
          <w:b w:val="0"/>
          <w:bCs w:val="0"/>
          <w:color w:val="auto"/>
          <w:sz w:val="28"/>
          <w:szCs w:val="28"/>
          <w:lang w:val="en-US" w:eastAsia="zh-CN" w:bidi="zh-CN"/>
        </w:rPr>
        <w:t>4.</w:t>
      </w:r>
      <w:r>
        <w:rPr>
          <w:rFonts w:hint="eastAsia" w:ascii="仿宋_GB2312" w:hAnsi="仿宋_GB2312" w:eastAsia="仿宋_GB2312" w:cs="仿宋_GB2312"/>
          <w:b w:val="0"/>
          <w:bCs w:val="0"/>
          <w:color w:val="auto"/>
          <w:sz w:val="28"/>
          <w:szCs w:val="28"/>
          <w:lang w:val="zh-CN" w:eastAsia="zh-CN" w:bidi="zh-CN"/>
        </w:rPr>
        <w:t>下一步工作计划</w:t>
      </w:r>
    </w:p>
    <w:p>
      <w:pPr>
        <w:keepNext w:val="0"/>
        <w:keepLines w:val="0"/>
        <w:pageBreakBefore w:val="0"/>
        <w:widowControl w:val="0"/>
        <w:numPr>
          <w:ilvl w:val="0"/>
          <w:numId w:val="0"/>
        </w:numPr>
        <w:kinsoku/>
        <w:wordWrap/>
        <w:overflowPunct/>
        <w:topLinePunct w:val="0"/>
        <w:autoSpaceDE w:val="0"/>
        <w:autoSpaceDN w:val="0"/>
        <w:bidi w:val="0"/>
        <w:adjustRightInd/>
        <w:snapToGrid/>
        <w:spacing w:line="360" w:lineRule="auto"/>
        <w:ind w:left="114" w:firstLine="560" w:firstLineChars="200"/>
        <w:jc w:val="left"/>
        <w:textAlignment w:val="auto"/>
        <w:outlineLvl w:val="9"/>
        <w:rPr>
          <w:rFonts w:hint="eastAsia" w:ascii="仿宋_GB2312" w:hAnsi="仿宋_GB2312" w:eastAsia="仿宋_GB2312" w:cs="仿宋_GB2312"/>
          <w:b w:val="0"/>
          <w:bCs w:val="0"/>
          <w:color w:val="auto"/>
          <w:sz w:val="28"/>
          <w:szCs w:val="28"/>
          <w:lang w:val="zh-CN" w:eastAsia="zh-CN" w:bidi="zh-CN"/>
        </w:rPr>
      </w:pPr>
      <w:r>
        <w:rPr>
          <w:rFonts w:hint="eastAsia" w:ascii="仿宋_GB2312" w:hAnsi="仿宋_GB2312" w:eastAsia="仿宋_GB2312" w:cs="仿宋_GB2312"/>
          <w:b w:val="0"/>
          <w:bCs w:val="0"/>
          <w:color w:val="auto"/>
          <w:sz w:val="28"/>
          <w:szCs w:val="28"/>
          <w:lang w:val="zh-CN" w:eastAsia="zh-CN" w:bidi="zh-CN"/>
        </w:rPr>
        <w:t>一是加强与上级主管部门、法规部门的对接，尽快完成货运代理企业日常监管标准合规性、可行性、可操作性的研究和审查</w:t>
      </w:r>
      <w:r>
        <w:rPr>
          <w:rFonts w:hint="eastAsia" w:ascii="仿宋_GB2312" w:hAnsi="仿宋_GB2312" w:eastAsia="仿宋_GB2312" w:cs="仿宋_GB2312"/>
          <w:b w:val="0"/>
          <w:bCs w:val="0"/>
          <w:color w:val="auto"/>
          <w:sz w:val="28"/>
          <w:szCs w:val="28"/>
          <w:lang w:val="en-US" w:eastAsia="zh-CN" w:bidi="zh-CN"/>
        </w:rPr>
        <w:t>,</w:t>
      </w:r>
      <w:r>
        <w:rPr>
          <w:rFonts w:hint="eastAsia" w:ascii="仿宋_GB2312" w:hAnsi="仿宋_GB2312" w:eastAsia="仿宋_GB2312" w:cs="仿宋_GB2312"/>
          <w:b w:val="0"/>
          <w:bCs w:val="0"/>
          <w:color w:val="auto"/>
          <w:sz w:val="28"/>
          <w:szCs w:val="28"/>
          <w:lang w:val="zh-CN" w:eastAsia="zh-CN" w:bidi="zh-CN"/>
        </w:rPr>
        <w:t>明确货运代理企业的日常监管标准和企业安全生产工作内容，为开展日常安全生产检查提供充足依据</w:t>
      </w:r>
      <w:r>
        <w:rPr>
          <w:rFonts w:hint="eastAsia" w:ascii="仿宋_GB2312" w:hAnsi="仿宋_GB2312" w:eastAsia="仿宋_GB2312" w:cs="仿宋_GB2312"/>
          <w:b w:val="0"/>
          <w:bCs w:val="0"/>
          <w:color w:val="auto"/>
          <w:sz w:val="28"/>
          <w:szCs w:val="28"/>
          <w:lang w:val="en-US" w:eastAsia="zh-CN" w:bidi="zh-CN"/>
        </w:rPr>
        <w:t>,</w:t>
      </w:r>
      <w:r>
        <w:rPr>
          <w:rFonts w:hint="eastAsia" w:ascii="仿宋_GB2312" w:hAnsi="仿宋_GB2312" w:eastAsia="仿宋_GB2312" w:cs="仿宋_GB2312"/>
          <w:b w:val="0"/>
          <w:bCs w:val="0"/>
          <w:color w:val="auto"/>
          <w:sz w:val="28"/>
          <w:szCs w:val="28"/>
          <w:lang w:val="zh-CN" w:eastAsia="zh-CN" w:bidi="zh-CN"/>
        </w:rPr>
        <w:t>有效规范荔湾区货运代理企业管理。二是加强与市场监督管理局、消防大队等部门的联动，督促提醒企业到区交通运输局完成备案登记，纳入日常监管</w:t>
      </w:r>
      <w:r>
        <w:rPr>
          <w:rFonts w:hint="eastAsia" w:ascii="仿宋_GB2312" w:hAnsi="仿宋_GB2312" w:eastAsia="仿宋_GB2312" w:cs="仿宋_GB2312"/>
          <w:b w:val="0"/>
          <w:bCs w:val="0"/>
          <w:color w:val="auto"/>
          <w:sz w:val="28"/>
          <w:szCs w:val="28"/>
          <w:lang w:val="en-US" w:eastAsia="zh-CN" w:bidi="zh-CN"/>
        </w:rPr>
        <w:t>;</w:t>
      </w:r>
      <w:r>
        <w:rPr>
          <w:rFonts w:hint="eastAsia" w:ascii="仿宋_GB2312" w:hAnsi="仿宋_GB2312" w:eastAsia="仿宋_GB2312" w:cs="仿宋_GB2312"/>
          <w:b w:val="0"/>
          <w:bCs w:val="0"/>
          <w:color w:val="auto"/>
          <w:sz w:val="28"/>
          <w:szCs w:val="28"/>
          <w:lang w:val="zh-CN" w:eastAsia="zh-CN" w:bidi="zh-CN"/>
        </w:rPr>
        <w:t>制订年度检查计划，在消防安全等领域开展联合检查。</w:t>
      </w:r>
    </w:p>
    <w:p>
      <w:pPr>
        <w:keepNext w:val="0"/>
        <w:keepLines w:val="0"/>
        <w:pageBreakBefore w:val="0"/>
        <w:widowControl w:val="0"/>
        <w:numPr>
          <w:ilvl w:val="0"/>
          <w:numId w:val="0"/>
        </w:numPr>
        <w:kinsoku/>
        <w:wordWrap/>
        <w:overflowPunct/>
        <w:topLinePunct w:val="0"/>
        <w:autoSpaceDE w:val="0"/>
        <w:autoSpaceDN w:val="0"/>
        <w:bidi w:val="0"/>
        <w:adjustRightInd/>
        <w:snapToGrid/>
        <w:spacing w:line="360" w:lineRule="auto"/>
        <w:ind w:left="114" w:firstLine="562" w:firstLineChars="200"/>
        <w:jc w:val="left"/>
        <w:textAlignment w:val="auto"/>
        <w:outlineLvl w:val="9"/>
        <w:rPr>
          <w:rFonts w:hint="eastAsia" w:ascii="仿宋_GB2312" w:hAnsi="仿宋_GB2312" w:eastAsia="仿宋_GB2312" w:cs="仿宋_GB2312"/>
          <w:b/>
          <w:bCs/>
          <w:color w:val="auto"/>
          <w:sz w:val="28"/>
          <w:szCs w:val="28"/>
          <w:lang w:val="zh-CN" w:eastAsia="zh-CN" w:bidi="zh-CN"/>
        </w:rPr>
      </w:pPr>
      <w:r>
        <w:rPr>
          <w:rFonts w:hint="eastAsia" w:ascii="仿宋_GB2312" w:hAnsi="仿宋_GB2312" w:eastAsia="仿宋_GB2312" w:cs="仿宋_GB2312"/>
          <w:b/>
          <w:bCs/>
          <w:color w:val="auto"/>
          <w:sz w:val="28"/>
          <w:szCs w:val="28"/>
          <w:lang w:val="en-US" w:eastAsia="zh-CN" w:bidi="zh-CN"/>
        </w:rPr>
        <w:t>（三）海龙街道办事处事故教训汲取</w:t>
      </w:r>
      <w:r>
        <w:rPr>
          <w:rFonts w:hint="eastAsia" w:ascii="仿宋_GB2312" w:hAnsi="仿宋_GB2312" w:eastAsia="仿宋_GB2312" w:cs="仿宋_GB2312"/>
          <w:b/>
          <w:bCs/>
          <w:color w:val="auto"/>
          <w:sz w:val="28"/>
          <w:szCs w:val="28"/>
          <w:lang w:val="zh-CN" w:eastAsia="zh-CN" w:bidi="zh-CN"/>
        </w:rPr>
        <w:t>及举一反三工作情况</w:t>
      </w:r>
    </w:p>
    <w:p>
      <w:pPr>
        <w:keepNext w:val="0"/>
        <w:keepLines w:val="0"/>
        <w:pageBreakBefore w:val="0"/>
        <w:widowControl w:val="0"/>
        <w:numPr>
          <w:ilvl w:val="0"/>
          <w:numId w:val="0"/>
        </w:numPr>
        <w:kinsoku/>
        <w:wordWrap/>
        <w:overflowPunct/>
        <w:topLinePunct w:val="0"/>
        <w:autoSpaceDE w:val="0"/>
        <w:autoSpaceDN w:val="0"/>
        <w:bidi w:val="0"/>
        <w:adjustRightInd/>
        <w:snapToGrid/>
        <w:spacing w:line="360" w:lineRule="auto"/>
        <w:ind w:left="114" w:firstLine="560" w:firstLineChars="200"/>
        <w:jc w:val="left"/>
        <w:textAlignment w:val="auto"/>
        <w:outlineLvl w:val="9"/>
        <w:rPr>
          <w:rFonts w:hint="eastAsia" w:ascii="仿宋_GB2312" w:hAnsi="仿宋_GB2312" w:eastAsia="仿宋_GB2312" w:cs="仿宋_GB2312"/>
          <w:b w:val="0"/>
          <w:bCs w:val="0"/>
          <w:color w:val="auto"/>
          <w:sz w:val="28"/>
          <w:szCs w:val="28"/>
          <w:lang w:val="zh-CN" w:eastAsia="zh-CN" w:bidi="zh-CN"/>
        </w:rPr>
      </w:pPr>
      <w:r>
        <w:rPr>
          <w:rFonts w:hint="eastAsia" w:ascii="仿宋_GB2312" w:hAnsi="仿宋_GB2312" w:eastAsia="仿宋_GB2312" w:cs="仿宋_GB2312"/>
          <w:b w:val="0"/>
          <w:bCs w:val="0"/>
          <w:color w:val="auto"/>
          <w:sz w:val="28"/>
          <w:szCs w:val="28"/>
          <w:lang w:val="zh-CN" w:eastAsia="zh-CN" w:bidi="zh-CN"/>
        </w:rPr>
        <w:t>一是海龙街道办于2月13日组织召开了一次全街安全生产暨节后复工复产紧急工作会议，部署整治工作。</w:t>
      </w:r>
    </w:p>
    <w:p>
      <w:pPr>
        <w:keepNext w:val="0"/>
        <w:keepLines w:val="0"/>
        <w:pageBreakBefore w:val="0"/>
        <w:widowControl w:val="0"/>
        <w:numPr>
          <w:ilvl w:val="0"/>
          <w:numId w:val="0"/>
        </w:numPr>
        <w:kinsoku/>
        <w:wordWrap/>
        <w:overflowPunct/>
        <w:topLinePunct w:val="0"/>
        <w:autoSpaceDE w:val="0"/>
        <w:autoSpaceDN w:val="0"/>
        <w:bidi w:val="0"/>
        <w:adjustRightInd/>
        <w:snapToGrid/>
        <w:spacing w:line="360" w:lineRule="auto"/>
        <w:ind w:left="114" w:firstLine="560" w:firstLineChars="200"/>
        <w:jc w:val="left"/>
        <w:textAlignment w:val="auto"/>
        <w:outlineLvl w:val="9"/>
        <w:rPr>
          <w:rFonts w:hint="eastAsia" w:ascii="仿宋_GB2312" w:hAnsi="仿宋_GB2312" w:eastAsia="仿宋_GB2312" w:cs="仿宋_GB2312"/>
          <w:b w:val="0"/>
          <w:bCs w:val="0"/>
          <w:color w:val="auto"/>
          <w:sz w:val="28"/>
          <w:szCs w:val="28"/>
          <w:lang w:val="zh-CN" w:eastAsia="zh-CN" w:bidi="zh-CN"/>
        </w:rPr>
      </w:pPr>
      <w:r>
        <w:rPr>
          <w:rFonts w:hint="eastAsia" w:ascii="仿宋_GB2312" w:hAnsi="仿宋_GB2312" w:eastAsia="仿宋_GB2312" w:cs="仿宋_GB2312"/>
          <w:b w:val="0"/>
          <w:bCs w:val="0"/>
          <w:color w:val="auto"/>
          <w:sz w:val="28"/>
          <w:szCs w:val="28"/>
          <w:lang w:val="zh-CN" w:eastAsia="zh-CN" w:bidi="zh-CN"/>
        </w:rPr>
        <w:t>二是2月13日下午，海龙街道办召开街道安全生产紧急工作会议，召集各经济联社、花博园有限公司、辖内快递、物流、仓储及涉及有传送带设备的企业负责人参加会议，深挖问题根源，分析问题原因，研究整改措施，拟定整改方案，排查整治隐患，举一反三，层层发动，加强和改进安全生产各项工作确保人民生命财产安全得到更有效的保护。</w:t>
      </w:r>
    </w:p>
    <w:p>
      <w:pPr>
        <w:keepNext w:val="0"/>
        <w:keepLines w:val="0"/>
        <w:pageBreakBefore w:val="0"/>
        <w:widowControl w:val="0"/>
        <w:numPr>
          <w:ilvl w:val="0"/>
          <w:numId w:val="0"/>
        </w:numPr>
        <w:kinsoku/>
        <w:wordWrap/>
        <w:overflowPunct/>
        <w:topLinePunct w:val="0"/>
        <w:autoSpaceDE w:val="0"/>
        <w:autoSpaceDN w:val="0"/>
        <w:bidi w:val="0"/>
        <w:adjustRightInd/>
        <w:snapToGrid/>
        <w:spacing w:line="360" w:lineRule="auto"/>
        <w:ind w:left="114" w:firstLine="560" w:firstLineChars="200"/>
        <w:jc w:val="left"/>
        <w:textAlignment w:val="auto"/>
        <w:outlineLvl w:val="9"/>
        <w:rPr>
          <w:rFonts w:hint="eastAsia" w:ascii="仿宋_GB2312" w:hAnsi="仿宋_GB2312" w:eastAsia="仿宋_GB2312" w:cs="仿宋_GB2312"/>
          <w:b w:val="0"/>
          <w:bCs w:val="0"/>
          <w:color w:val="auto"/>
          <w:sz w:val="28"/>
          <w:szCs w:val="28"/>
          <w:lang w:val="zh-CN" w:eastAsia="zh-CN" w:bidi="zh-CN"/>
        </w:rPr>
      </w:pPr>
      <w:r>
        <w:rPr>
          <w:rFonts w:hint="eastAsia" w:ascii="仿宋_GB2312" w:hAnsi="仿宋_GB2312" w:eastAsia="仿宋_GB2312" w:cs="仿宋_GB2312"/>
          <w:b w:val="0"/>
          <w:bCs w:val="0"/>
          <w:color w:val="auto"/>
          <w:sz w:val="28"/>
          <w:szCs w:val="28"/>
          <w:lang w:val="zh-CN" w:eastAsia="zh-CN" w:bidi="zh-CN"/>
        </w:rPr>
        <w:t>三是成立一个安全事故调查小组；事故发生后，海龙街道办高度重视，立即成立了事故调查小组，配合区应急管理局开展事故调查工作。2月12日当天下午，海龙街道办事处原主任何人生约谈了广州世达货运代理有限公司法人卓志祥、企业管理负责人王小磊，要求企业方务必全力保障救治工作，做好后续相关赔偿工作，安顿好探望的家属。在伤者因伤势过重死亡后，督促该企业积极协助善后工作。</w:t>
      </w:r>
    </w:p>
    <w:p>
      <w:pPr>
        <w:keepNext w:val="0"/>
        <w:keepLines w:val="0"/>
        <w:pageBreakBefore w:val="0"/>
        <w:widowControl w:val="0"/>
        <w:numPr>
          <w:ilvl w:val="0"/>
          <w:numId w:val="0"/>
        </w:numPr>
        <w:kinsoku/>
        <w:wordWrap/>
        <w:overflowPunct/>
        <w:topLinePunct w:val="0"/>
        <w:autoSpaceDE w:val="0"/>
        <w:autoSpaceDN w:val="0"/>
        <w:bidi w:val="0"/>
        <w:adjustRightInd/>
        <w:snapToGrid/>
        <w:spacing w:line="360" w:lineRule="auto"/>
        <w:ind w:left="114" w:firstLine="560" w:firstLineChars="200"/>
        <w:jc w:val="left"/>
        <w:textAlignment w:val="auto"/>
        <w:outlineLvl w:val="9"/>
        <w:rPr>
          <w:rFonts w:hint="eastAsia" w:ascii="仿宋_GB2312" w:hAnsi="仿宋_GB2312" w:eastAsia="仿宋_GB2312" w:cs="仿宋_GB2312"/>
          <w:b w:val="0"/>
          <w:bCs w:val="0"/>
          <w:color w:val="auto"/>
          <w:sz w:val="28"/>
          <w:szCs w:val="28"/>
          <w:lang w:val="zh-CN" w:eastAsia="zh-CN" w:bidi="zh-CN"/>
        </w:rPr>
      </w:pPr>
      <w:r>
        <w:rPr>
          <w:rFonts w:hint="eastAsia" w:ascii="仿宋_GB2312" w:hAnsi="仿宋_GB2312" w:eastAsia="仿宋_GB2312" w:cs="仿宋_GB2312"/>
          <w:b w:val="0"/>
          <w:bCs w:val="0"/>
          <w:color w:val="auto"/>
          <w:sz w:val="28"/>
          <w:szCs w:val="28"/>
          <w:lang w:val="zh-CN" w:eastAsia="zh-CN" w:bidi="zh-CN"/>
        </w:rPr>
        <w:t>四是拟定一个安全生产暨复工复产安全隐患整治工作方案。</w:t>
      </w:r>
    </w:p>
    <w:p>
      <w:pPr>
        <w:keepNext w:val="0"/>
        <w:keepLines w:val="0"/>
        <w:pageBreakBefore w:val="0"/>
        <w:widowControl w:val="0"/>
        <w:numPr>
          <w:ilvl w:val="0"/>
          <w:numId w:val="0"/>
        </w:numPr>
        <w:kinsoku/>
        <w:wordWrap/>
        <w:overflowPunct/>
        <w:topLinePunct w:val="0"/>
        <w:autoSpaceDE w:val="0"/>
        <w:autoSpaceDN w:val="0"/>
        <w:bidi w:val="0"/>
        <w:adjustRightInd/>
        <w:snapToGrid/>
        <w:spacing w:line="360" w:lineRule="auto"/>
        <w:ind w:left="114" w:firstLine="560" w:firstLineChars="200"/>
        <w:jc w:val="left"/>
        <w:textAlignment w:val="auto"/>
        <w:outlineLvl w:val="9"/>
        <w:rPr>
          <w:rFonts w:hint="eastAsia" w:ascii="仿宋_GB2312" w:hAnsi="仿宋_GB2312" w:eastAsia="仿宋_GB2312" w:cs="仿宋_GB2312"/>
          <w:b w:val="0"/>
          <w:bCs w:val="0"/>
          <w:color w:val="auto"/>
          <w:sz w:val="28"/>
          <w:szCs w:val="28"/>
          <w:lang w:val="zh-CN" w:eastAsia="zh-CN" w:bidi="zh-CN"/>
        </w:rPr>
      </w:pPr>
      <w:r>
        <w:rPr>
          <w:rFonts w:hint="eastAsia" w:ascii="仿宋_GB2312" w:hAnsi="仿宋_GB2312" w:eastAsia="仿宋_GB2312" w:cs="仿宋_GB2312"/>
          <w:b w:val="0"/>
          <w:bCs w:val="0"/>
          <w:color w:val="auto"/>
          <w:sz w:val="28"/>
          <w:szCs w:val="28"/>
          <w:lang w:val="zh-CN" w:eastAsia="zh-CN" w:bidi="zh-CN"/>
        </w:rPr>
        <w:t>五是事故发生一周内在荔湾区交运局的指导下对辖内快递、物流、仓储及涉及传送带设备企业开展一次地毯式隐患排查工作。</w:t>
      </w:r>
    </w:p>
    <w:p>
      <w:pPr>
        <w:keepNext w:val="0"/>
        <w:keepLines w:val="0"/>
        <w:pageBreakBefore w:val="0"/>
        <w:widowControl w:val="0"/>
        <w:numPr>
          <w:ilvl w:val="0"/>
          <w:numId w:val="0"/>
        </w:numPr>
        <w:kinsoku/>
        <w:wordWrap/>
        <w:overflowPunct/>
        <w:topLinePunct w:val="0"/>
        <w:autoSpaceDE w:val="0"/>
        <w:autoSpaceDN w:val="0"/>
        <w:bidi w:val="0"/>
        <w:adjustRightInd/>
        <w:snapToGrid/>
        <w:spacing w:line="360" w:lineRule="auto"/>
        <w:ind w:left="114" w:firstLine="560" w:firstLineChars="200"/>
        <w:jc w:val="left"/>
        <w:textAlignment w:val="auto"/>
        <w:outlineLvl w:val="9"/>
        <w:rPr>
          <w:rFonts w:hint="eastAsia" w:ascii="仿宋_GB2312" w:hAnsi="仿宋_GB2312" w:eastAsia="仿宋_GB2312" w:cs="仿宋_GB2312"/>
          <w:b w:val="0"/>
          <w:bCs w:val="0"/>
          <w:color w:val="auto"/>
          <w:sz w:val="28"/>
          <w:szCs w:val="28"/>
          <w:lang w:val="zh-CN" w:eastAsia="zh-CN" w:bidi="zh-CN"/>
        </w:rPr>
      </w:pPr>
      <w:r>
        <w:rPr>
          <w:rFonts w:hint="eastAsia" w:ascii="仿宋_GB2312" w:hAnsi="仿宋_GB2312" w:eastAsia="仿宋_GB2312" w:cs="仿宋_GB2312"/>
          <w:b w:val="0"/>
          <w:bCs w:val="0"/>
          <w:color w:val="auto"/>
          <w:sz w:val="28"/>
          <w:szCs w:val="28"/>
          <w:lang w:val="zh-CN" w:eastAsia="zh-CN" w:bidi="zh-CN"/>
        </w:rPr>
        <w:t>六是事故发生一个月内对辖内大小企业开展一次地毯式隐患排查工作。要求各企业严格落实复工复产“七个一”措施，落实企业主体责任，加强隐患排查治理，做好节后复工复产安全工作。发现未落实复工复产“七个一”要求的企业，一律依法依规立案处理。</w:t>
      </w:r>
    </w:p>
    <w:p>
      <w:pPr>
        <w:keepNext w:val="0"/>
        <w:keepLines w:val="0"/>
        <w:pageBreakBefore w:val="0"/>
        <w:widowControl w:val="0"/>
        <w:numPr>
          <w:ilvl w:val="0"/>
          <w:numId w:val="0"/>
        </w:numPr>
        <w:kinsoku/>
        <w:wordWrap/>
        <w:overflowPunct/>
        <w:topLinePunct w:val="0"/>
        <w:autoSpaceDE w:val="0"/>
        <w:autoSpaceDN w:val="0"/>
        <w:bidi w:val="0"/>
        <w:adjustRightInd/>
        <w:snapToGrid/>
        <w:spacing w:line="360" w:lineRule="auto"/>
        <w:ind w:left="114" w:firstLine="560" w:firstLineChars="200"/>
        <w:jc w:val="left"/>
        <w:textAlignment w:val="auto"/>
        <w:outlineLvl w:val="9"/>
        <w:rPr>
          <w:rFonts w:hint="eastAsia" w:ascii="仿宋_GB2312" w:hAnsi="仿宋_GB2312" w:eastAsia="仿宋_GB2312" w:cs="仿宋_GB2312"/>
          <w:b w:val="0"/>
          <w:bCs w:val="0"/>
          <w:color w:val="auto"/>
          <w:sz w:val="28"/>
          <w:szCs w:val="28"/>
          <w:lang w:val="zh-CN" w:eastAsia="zh-CN" w:bidi="zh-CN"/>
        </w:rPr>
      </w:pPr>
      <w:r>
        <w:rPr>
          <w:rFonts w:hint="eastAsia" w:ascii="仿宋_GB2312" w:hAnsi="仿宋_GB2312" w:eastAsia="仿宋_GB2312" w:cs="仿宋_GB2312"/>
          <w:b w:val="0"/>
          <w:bCs w:val="0"/>
          <w:color w:val="auto"/>
          <w:sz w:val="28"/>
          <w:szCs w:val="28"/>
          <w:lang w:val="zh-CN" w:eastAsia="zh-CN" w:bidi="zh-CN"/>
        </w:rPr>
        <w:t>七、后续加强执法和相关整改落实情况</w:t>
      </w:r>
    </w:p>
    <w:p>
      <w:pPr>
        <w:keepNext w:val="0"/>
        <w:keepLines w:val="0"/>
        <w:pageBreakBefore w:val="0"/>
        <w:widowControl w:val="0"/>
        <w:numPr>
          <w:ilvl w:val="0"/>
          <w:numId w:val="0"/>
        </w:numPr>
        <w:kinsoku/>
        <w:wordWrap/>
        <w:overflowPunct/>
        <w:topLinePunct w:val="0"/>
        <w:autoSpaceDE w:val="0"/>
        <w:autoSpaceDN w:val="0"/>
        <w:bidi w:val="0"/>
        <w:adjustRightInd/>
        <w:snapToGrid/>
        <w:spacing w:line="360" w:lineRule="auto"/>
        <w:ind w:left="114" w:firstLine="560" w:firstLineChars="200"/>
        <w:jc w:val="left"/>
        <w:textAlignment w:val="auto"/>
        <w:outlineLvl w:val="9"/>
        <w:rPr>
          <w:rFonts w:hint="eastAsia" w:ascii="仿宋_GB2312" w:hAnsi="仿宋_GB2312" w:eastAsia="仿宋_GB2312" w:cs="仿宋_GB2312"/>
          <w:b w:val="0"/>
          <w:bCs w:val="0"/>
          <w:color w:val="auto"/>
          <w:sz w:val="28"/>
          <w:szCs w:val="28"/>
          <w:lang w:val="zh-CN" w:eastAsia="zh-CN" w:bidi="zh-CN"/>
        </w:rPr>
      </w:pPr>
      <w:r>
        <w:rPr>
          <w:rFonts w:hint="eastAsia" w:ascii="仿宋_GB2312" w:hAnsi="仿宋_GB2312" w:eastAsia="仿宋_GB2312" w:cs="仿宋_GB2312"/>
          <w:b w:val="0"/>
          <w:bCs w:val="0"/>
          <w:color w:val="auto"/>
          <w:sz w:val="28"/>
          <w:szCs w:val="28"/>
          <w:lang w:val="zh-CN" w:eastAsia="zh-CN" w:bidi="zh-CN"/>
        </w:rPr>
        <w:t>通过强化落实安全生产巡查、执法，压实辖区企业安全生产主体责任，2022年，海龙街道综合执法办一分队安全中队共巡查各类企业1817家次，发现安全隐患2084条。对巡查发现的安全隐患，均督促企业按要求整改，落实闭环管理，对安全生产违法违规行为立案12宗，罚款共14.2万元。</w:t>
      </w:r>
    </w:p>
    <w:p>
      <w:pPr>
        <w:keepNext w:val="0"/>
        <w:keepLines w:val="0"/>
        <w:pageBreakBefore w:val="0"/>
        <w:widowControl w:val="0"/>
        <w:kinsoku/>
        <w:wordWrap/>
        <w:overflowPunct/>
        <w:topLinePunct w:val="0"/>
        <w:autoSpaceDE w:val="0"/>
        <w:autoSpaceDN w:val="0"/>
        <w:bidi w:val="0"/>
        <w:adjustRightInd/>
        <w:snapToGrid/>
        <w:spacing w:before="0" w:after="0" w:line="360" w:lineRule="auto"/>
        <w:ind w:left="0" w:right="0" w:firstLine="562" w:firstLineChars="200"/>
        <w:jc w:val="left"/>
        <w:textAlignment w:val="auto"/>
        <w:outlineLvl w:val="0"/>
        <w:rPr>
          <w:rFonts w:hint="eastAsia" w:ascii="黑体" w:hAnsi="黑体" w:eastAsia="黑体" w:cs="黑体"/>
          <w:spacing w:val="-2"/>
          <w:w w:val="95"/>
          <w:sz w:val="30"/>
          <w:szCs w:val="30"/>
          <w:lang w:val="zh-CN" w:eastAsia="zh-CN" w:bidi="zh-CN"/>
        </w:rPr>
      </w:pPr>
      <w:r>
        <w:rPr>
          <w:rFonts w:hint="eastAsia" w:ascii="黑体" w:hAnsi="黑体" w:eastAsia="黑体" w:cs="黑体"/>
          <w:spacing w:val="-2"/>
          <w:w w:val="95"/>
          <w:sz w:val="30"/>
          <w:szCs w:val="30"/>
          <w:lang w:val="en-US" w:eastAsia="zh-CN" w:bidi="zh-CN"/>
        </w:rPr>
        <w:t>六</w:t>
      </w:r>
      <w:r>
        <w:rPr>
          <w:rFonts w:hint="eastAsia" w:ascii="黑体" w:hAnsi="黑体" w:eastAsia="黑体" w:cs="黑体"/>
          <w:spacing w:val="-2"/>
          <w:w w:val="95"/>
          <w:sz w:val="30"/>
          <w:szCs w:val="30"/>
          <w:lang w:val="zh-CN" w:eastAsia="zh-CN" w:bidi="zh-CN"/>
        </w:rPr>
        <w:t>、评估存在问题及措施建议</w:t>
      </w:r>
    </w:p>
    <w:p>
      <w:pPr>
        <w:keepNext w:val="0"/>
        <w:keepLines w:val="0"/>
        <w:pageBreakBefore w:val="0"/>
        <w:widowControl w:val="0"/>
        <w:kinsoku/>
        <w:wordWrap/>
        <w:overflowPunct/>
        <w:topLinePunct w:val="0"/>
        <w:autoSpaceDE w:val="0"/>
        <w:autoSpaceDN w:val="0"/>
        <w:bidi w:val="0"/>
        <w:adjustRightInd/>
        <w:snapToGrid/>
        <w:spacing w:line="360" w:lineRule="auto"/>
        <w:ind w:left="0" w:firstLine="560" w:firstLineChars="200"/>
        <w:jc w:val="left"/>
        <w:textAlignment w:val="auto"/>
        <w:rPr>
          <w:rFonts w:ascii="仿宋_GB2312" w:hAnsi="仿宋_GB2312" w:eastAsia="仿宋_GB2312" w:cs="仿宋_GB2312"/>
          <w:color w:val="auto"/>
          <w:sz w:val="28"/>
          <w:szCs w:val="28"/>
          <w:lang w:val="en-US" w:eastAsia="zh-CN" w:bidi="zh-CN"/>
        </w:rPr>
      </w:pPr>
      <w:r>
        <w:rPr>
          <w:rFonts w:hint="eastAsia" w:ascii="仿宋_GB2312" w:hAnsi="仿宋_GB2312" w:eastAsia="仿宋_GB2312" w:cs="仿宋_GB2312"/>
          <w:color w:val="auto"/>
          <w:sz w:val="28"/>
          <w:szCs w:val="28"/>
          <w:lang w:val="en-US" w:eastAsia="zh-CN" w:bidi="zh-CN"/>
        </w:rPr>
        <w:t>经过评估，评估组认为相关责任单位</w:t>
      </w:r>
      <w:r>
        <w:rPr>
          <w:rFonts w:hint="eastAsia" w:ascii="仿宋_GB2312" w:hAnsi="仿宋_GB2312" w:eastAsia="仿宋_GB2312" w:cs="仿宋_GB2312"/>
          <w:sz w:val="28"/>
          <w:szCs w:val="28"/>
          <w:lang w:val="zh-CN" w:eastAsia="zh-CN" w:bidi="zh-CN"/>
        </w:rPr>
        <w:t>在</w:t>
      </w:r>
      <w:r>
        <w:rPr>
          <w:rFonts w:hint="eastAsia" w:ascii="仿宋_GB2312" w:hAnsi="仿宋_GB2312" w:eastAsia="仿宋_GB2312" w:cs="仿宋_GB2312"/>
          <w:sz w:val="28"/>
          <w:szCs w:val="28"/>
          <w:lang w:val="en-US" w:eastAsia="zh-CN" w:bidi="zh-CN"/>
        </w:rPr>
        <w:t>安全</w:t>
      </w:r>
      <w:r>
        <w:rPr>
          <w:rFonts w:hint="eastAsia" w:ascii="仿宋_GB2312" w:hAnsi="仿宋_GB2312" w:eastAsia="仿宋_GB2312" w:cs="仿宋_GB2312"/>
          <w:sz w:val="28"/>
          <w:szCs w:val="28"/>
          <w:lang w:val="zh-CN" w:eastAsia="zh-CN" w:bidi="zh-CN"/>
        </w:rPr>
        <w:t>机制健全方面</w:t>
      </w:r>
      <w:r>
        <w:rPr>
          <w:rFonts w:hint="eastAsia" w:ascii="仿宋_GB2312" w:hAnsi="仿宋_GB2312" w:eastAsia="仿宋_GB2312" w:cs="仿宋_GB2312"/>
          <w:sz w:val="28"/>
          <w:szCs w:val="28"/>
          <w:lang w:val="en-US" w:eastAsia="zh-CN" w:bidi="zh-CN"/>
        </w:rPr>
        <w:t>和属地</w:t>
      </w:r>
      <w:r>
        <w:rPr>
          <w:rFonts w:ascii="仿宋_GB2312" w:hAnsi="仿宋_GB2312" w:eastAsia="仿宋_GB2312" w:cs="仿宋_GB2312"/>
          <w:color w:val="auto"/>
          <w:sz w:val="28"/>
          <w:szCs w:val="28"/>
          <w:lang w:val="en-US" w:eastAsia="zh-CN" w:bidi="zh-CN"/>
        </w:rPr>
        <w:t>监管部门</w:t>
      </w:r>
      <w:r>
        <w:rPr>
          <w:rFonts w:hint="eastAsia" w:ascii="仿宋_GB2312" w:hAnsi="仿宋_GB2312" w:eastAsia="仿宋_GB2312" w:cs="仿宋_GB2312"/>
          <w:color w:val="auto"/>
          <w:sz w:val="28"/>
          <w:szCs w:val="28"/>
          <w:lang w:val="en-US" w:eastAsia="zh-CN" w:bidi="zh-CN"/>
        </w:rPr>
        <w:t>监管</w:t>
      </w:r>
      <w:r>
        <w:rPr>
          <w:rFonts w:ascii="仿宋_GB2312" w:hAnsi="仿宋_GB2312" w:eastAsia="仿宋_GB2312" w:cs="仿宋_GB2312"/>
          <w:color w:val="auto"/>
          <w:sz w:val="28"/>
          <w:szCs w:val="28"/>
          <w:lang w:val="en-US" w:eastAsia="zh-CN" w:bidi="zh-CN"/>
        </w:rPr>
        <w:t>责任</w:t>
      </w:r>
      <w:r>
        <w:rPr>
          <w:rFonts w:hint="eastAsia" w:ascii="仿宋_GB2312" w:hAnsi="仿宋_GB2312" w:eastAsia="仿宋_GB2312" w:cs="仿宋_GB2312"/>
          <w:color w:val="auto"/>
          <w:sz w:val="28"/>
          <w:szCs w:val="28"/>
          <w:lang w:val="en-US" w:eastAsia="zh-CN" w:bidi="zh-CN"/>
        </w:rPr>
        <w:t>方面仍存在一定的不足，现提出如下建议：</w:t>
      </w:r>
    </w:p>
    <w:p>
      <w:pPr>
        <w:keepNext w:val="0"/>
        <w:keepLines w:val="0"/>
        <w:pageBreakBefore w:val="0"/>
        <w:widowControl w:val="0"/>
        <w:kinsoku/>
        <w:wordWrap/>
        <w:overflowPunct/>
        <w:topLinePunct w:val="0"/>
        <w:autoSpaceDE w:val="0"/>
        <w:autoSpaceDN w:val="0"/>
        <w:bidi w:val="0"/>
        <w:adjustRightInd/>
        <w:snapToGrid/>
        <w:spacing w:line="360" w:lineRule="auto"/>
        <w:ind w:left="0" w:firstLine="560" w:firstLineChars="200"/>
        <w:jc w:val="left"/>
        <w:textAlignment w:val="auto"/>
        <w:rPr>
          <w:rFonts w:hint="eastAsia" w:ascii="仿宋_GB2312" w:hAnsi="仿宋_GB2312" w:eastAsia="仿宋_GB2312" w:cs="仿宋_GB2312"/>
          <w:sz w:val="28"/>
          <w:szCs w:val="28"/>
          <w:lang w:val="zh-CN" w:eastAsia="zh-CN" w:bidi="zh-CN"/>
        </w:rPr>
      </w:pPr>
      <w:r>
        <w:rPr>
          <w:rFonts w:hint="eastAsia" w:ascii="仿宋_GB2312" w:hAnsi="仿宋_GB2312" w:eastAsia="仿宋_GB2312" w:cs="仿宋_GB2312"/>
          <w:sz w:val="28"/>
          <w:szCs w:val="28"/>
          <w:lang w:val="en-US" w:eastAsia="zh-CN" w:bidi="zh-CN"/>
        </w:rPr>
        <w:t>一是鉴于“2·12”机械伤害事故发生后不久，广州世达货运代理公司已搬离事故发生所在地及不在事故发生地从事相关生产经营活动，但其公司注册地位于广州市荔湾区花博大道101号广州花卉博览园办公楼310室之119（仅限办公）,经营状态为开业。建议海龙街道办事处要对广州世达货运代理公司注册地加强安全监管，要督促其</w:t>
      </w:r>
      <w:r>
        <w:rPr>
          <w:rFonts w:hint="eastAsia" w:ascii="仿宋_GB2312" w:hAnsi="仿宋_GB2312" w:eastAsia="仿宋_GB2312" w:cs="仿宋_GB2312"/>
          <w:sz w:val="28"/>
          <w:szCs w:val="28"/>
          <w:lang w:val="zh-CN" w:eastAsia="zh-CN" w:bidi="zh-CN"/>
        </w:rPr>
        <w:t>贯彻新修订后的《安全生产法》，结合企业生产实际，真正落实本单位全员安全生产责任制，强化过程管理，真正将安全生产各项要求落到实处，切实做到本质安全。</w:t>
      </w:r>
    </w:p>
    <w:p>
      <w:pPr>
        <w:keepNext w:val="0"/>
        <w:keepLines w:val="0"/>
        <w:pageBreakBefore w:val="0"/>
        <w:widowControl w:val="0"/>
        <w:kinsoku/>
        <w:wordWrap/>
        <w:overflowPunct/>
        <w:topLinePunct w:val="0"/>
        <w:autoSpaceDE w:val="0"/>
        <w:autoSpaceDN w:val="0"/>
        <w:bidi w:val="0"/>
        <w:adjustRightInd/>
        <w:snapToGrid/>
        <w:spacing w:line="360" w:lineRule="auto"/>
        <w:ind w:left="0" w:firstLine="560" w:firstLineChars="200"/>
        <w:jc w:val="left"/>
        <w:textAlignment w:val="auto"/>
        <w:rPr>
          <w:rFonts w:hint="eastAsia" w:ascii="仿宋_GB2312" w:hAnsi="仿宋_GB2312" w:eastAsia="仿宋_GB2312" w:cs="仿宋_GB2312"/>
          <w:sz w:val="28"/>
          <w:szCs w:val="28"/>
          <w:lang w:val="zh-CN" w:eastAsia="zh-CN" w:bidi="zh-CN"/>
        </w:rPr>
      </w:pPr>
      <w:r>
        <w:rPr>
          <w:rFonts w:hint="eastAsia" w:ascii="仿宋_GB2312" w:hAnsi="仿宋_GB2312" w:eastAsia="仿宋_GB2312" w:cs="仿宋_GB2312"/>
          <w:sz w:val="28"/>
          <w:szCs w:val="28"/>
          <w:lang w:val="en-US" w:eastAsia="zh-CN" w:bidi="zh-CN"/>
        </w:rPr>
        <w:t>二是海龙街道办事处</w:t>
      </w:r>
      <w:r>
        <w:rPr>
          <w:rFonts w:hint="eastAsia" w:ascii="仿宋_GB2312" w:hAnsi="仿宋_GB2312" w:eastAsia="仿宋_GB2312" w:cs="仿宋_GB2312"/>
          <w:sz w:val="28"/>
          <w:szCs w:val="28"/>
          <w:lang w:val="zh-CN" w:eastAsia="zh-CN" w:bidi="zh-CN"/>
        </w:rPr>
        <w:t>要吸取事故教训,</w:t>
      </w:r>
      <w:r>
        <w:rPr>
          <w:rFonts w:hint="eastAsia" w:ascii="仿宋_GB2312" w:hAnsi="仿宋_GB2312" w:eastAsia="仿宋_GB2312" w:cs="仿宋_GB2312"/>
          <w:sz w:val="28"/>
          <w:szCs w:val="28"/>
          <w:lang w:val="en-US" w:eastAsia="zh-CN" w:bidi="zh-CN"/>
        </w:rPr>
        <w:t>进一步</w:t>
      </w:r>
      <w:r>
        <w:rPr>
          <w:rFonts w:hint="eastAsia" w:ascii="仿宋_GB2312" w:hAnsi="仿宋_GB2312" w:eastAsia="仿宋_GB2312" w:cs="仿宋_GB2312"/>
          <w:sz w:val="28"/>
          <w:szCs w:val="28"/>
          <w:lang w:val="zh-CN" w:eastAsia="zh-CN" w:bidi="zh-CN"/>
        </w:rPr>
        <w:t>加</w:t>
      </w:r>
      <w:r>
        <w:rPr>
          <w:rFonts w:hint="eastAsia" w:ascii="仿宋_GB2312" w:hAnsi="仿宋_GB2312" w:eastAsia="仿宋_GB2312" w:cs="仿宋_GB2312"/>
          <w:sz w:val="28"/>
          <w:szCs w:val="28"/>
          <w:lang w:val="en-US" w:eastAsia="zh-CN" w:bidi="zh-CN"/>
        </w:rPr>
        <w:t>大</w:t>
      </w:r>
      <w:r>
        <w:rPr>
          <w:rFonts w:hint="eastAsia" w:ascii="仿宋_GB2312" w:hAnsi="仿宋_GB2312" w:eastAsia="仿宋_GB2312" w:cs="仿宋_GB2312"/>
          <w:sz w:val="28"/>
          <w:szCs w:val="28"/>
          <w:lang w:val="zh-CN" w:eastAsia="zh-CN" w:bidi="zh-CN"/>
        </w:rPr>
        <w:t>安全生产监督检查</w:t>
      </w:r>
      <w:r>
        <w:rPr>
          <w:rFonts w:hint="eastAsia" w:ascii="仿宋_GB2312" w:hAnsi="仿宋_GB2312" w:eastAsia="仿宋_GB2312" w:cs="仿宋_GB2312"/>
          <w:sz w:val="28"/>
          <w:szCs w:val="28"/>
          <w:lang w:val="en-US" w:eastAsia="zh-CN" w:bidi="zh-CN"/>
        </w:rPr>
        <w:t>力度</w:t>
      </w:r>
      <w:r>
        <w:rPr>
          <w:rFonts w:hint="eastAsia" w:ascii="仿宋_GB2312" w:hAnsi="仿宋_GB2312" w:eastAsia="仿宋_GB2312" w:cs="仿宋_GB2312"/>
          <w:sz w:val="28"/>
          <w:szCs w:val="28"/>
          <w:lang w:val="zh-CN" w:eastAsia="zh-CN" w:bidi="zh-CN"/>
        </w:rPr>
        <w:t>，及时发现并制止各类违法违规行为，督促企业切实履行安全生产法定义务，健全安全生产规章制度和管理体系，加强安全教育培训，保障安全投入，开展隐患排查治理，规范安全生产管理，落实安全生产主体责任，防止同类事故再次发生。</w:t>
      </w:r>
    </w:p>
    <w:p>
      <w:pPr>
        <w:keepNext w:val="0"/>
        <w:keepLines w:val="0"/>
        <w:pageBreakBefore w:val="0"/>
        <w:widowControl w:val="0"/>
        <w:kinsoku/>
        <w:wordWrap/>
        <w:overflowPunct/>
        <w:topLinePunct w:val="0"/>
        <w:autoSpaceDE w:val="0"/>
        <w:autoSpaceDN w:val="0"/>
        <w:bidi w:val="0"/>
        <w:adjustRightInd/>
        <w:snapToGrid/>
        <w:spacing w:before="0" w:after="0" w:line="360" w:lineRule="auto"/>
        <w:ind w:left="0" w:leftChars="0" w:right="0" w:firstLine="0" w:firstLineChars="0"/>
        <w:jc w:val="left"/>
        <w:textAlignment w:val="auto"/>
        <w:rPr>
          <w:rFonts w:hint="eastAsia" w:ascii="仿宋_GB2312" w:hAnsi="仿宋_GB2312" w:eastAsia="仿宋_GB2312" w:cs="仿宋_GB2312"/>
          <w:sz w:val="28"/>
          <w:szCs w:val="28"/>
          <w:lang w:val="zh-CN" w:eastAsia="zh-CN" w:bidi="zh-CN"/>
        </w:rPr>
      </w:pPr>
    </w:p>
    <w:p>
      <w:pPr>
        <w:keepNext w:val="0"/>
        <w:keepLines w:val="0"/>
        <w:pageBreakBefore w:val="0"/>
        <w:widowControl w:val="0"/>
        <w:kinsoku/>
        <w:wordWrap/>
        <w:overflowPunct/>
        <w:topLinePunct w:val="0"/>
        <w:autoSpaceDE w:val="0"/>
        <w:autoSpaceDN w:val="0"/>
        <w:bidi w:val="0"/>
        <w:adjustRightInd/>
        <w:snapToGrid/>
        <w:spacing w:before="0" w:after="0" w:line="360" w:lineRule="auto"/>
        <w:ind w:left="0" w:leftChars="0" w:right="0" w:firstLine="0" w:firstLineChars="0"/>
        <w:jc w:val="left"/>
        <w:textAlignment w:val="auto"/>
        <w:rPr>
          <w:rFonts w:hint="eastAsia" w:ascii="仿宋_GB2312" w:hAnsi="仿宋_GB2312" w:eastAsia="仿宋_GB2312" w:cs="仿宋_GB2312"/>
          <w:sz w:val="28"/>
          <w:szCs w:val="28"/>
          <w:lang w:val="zh-CN" w:eastAsia="zh-CN" w:bidi="zh-CN"/>
        </w:rPr>
      </w:pPr>
    </w:p>
    <w:p>
      <w:pPr>
        <w:keepNext w:val="0"/>
        <w:keepLines w:val="0"/>
        <w:pageBreakBefore w:val="0"/>
        <w:widowControl w:val="0"/>
        <w:kinsoku/>
        <w:wordWrap/>
        <w:overflowPunct/>
        <w:topLinePunct w:val="0"/>
        <w:autoSpaceDE w:val="0"/>
        <w:autoSpaceDN w:val="0"/>
        <w:bidi w:val="0"/>
        <w:adjustRightInd/>
        <w:snapToGrid/>
        <w:spacing w:before="0" w:after="0" w:line="360" w:lineRule="auto"/>
        <w:ind w:left="0" w:leftChars="0" w:right="0" w:firstLine="0" w:firstLineChars="0"/>
        <w:jc w:val="left"/>
        <w:textAlignment w:val="auto"/>
        <w:rPr>
          <w:rFonts w:hint="eastAsia" w:ascii="仿宋_GB2312" w:hAnsi="仿宋_GB2312" w:eastAsia="仿宋_GB2312" w:cs="仿宋_GB2312"/>
          <w:sz w:val="28"/>
          <w:szCs w:val="28"/>
          <w:lang w:val="zh-CN" w:eastAsia="zh-CN" w:bidi="zh-CN"/>
        </w:rPr>
      </w:pPr>
      <w:bookmarkStart w:id="1" w:name="_GoBack"/>
      <w:bookmarkEnd w:id="1"/>
    </w:p>
    <w:p>
      <w:pPr>
        <w:keepNext w:val="0"/>
        <w:keepLines w:val="0"/>
        <w:pageBreakBefore w:val="0"/>
        <w:widowControl w:val="0"/>
        <w:kinsoku/>
        <w:wordWrap/>
        <w:overflowPunct/>
        <w:topLinePunct w:val="0"/>
        <w:autoSpaceDE w:val="0"/>
        <w:autoSpaceDN w:val="0"/>
        <w:bidi w:val="0"/>
        <w:adjustRightInd/>
        <w:snapToGrid/>
        <w:spacing w:before="0" w:after="0" w:line="360" w:lineRule="auto"/>
        <w:ind w:left="0" w:right="0" w:firstLine="0" w:firstLineChars="0"/>
        <w:jc w:val="right"/>
        <w:textAlignment w:val="auto"/>
        <w:rPr>
          <w:rFonts w:hint="eastAsia" w:ascii="仿宋_GB2312" w:hAnsi="仿宋_GB2312" w:eastAsia="仿宋_GB2312" w:cs="仿宋_GB2312"/>
          <w:sz w:val="28"/>
          <w:szCs w:val="28"/>
          <w:lang w:val="zh-CN" w:eastAsia="zh-CN" w:bidi="zh-CN"/>
        </w:rPr>
      </w:pPr>
      <w:r>
        <w:rPr>
          <w:rFonts w:hint="eastAsia" w:ascii="仿宋_GB2312" w:hAnsi="仿宋_GB2312" w:eastAsia="仿宋_GB2312" w:cs="仿宋_GB2312"/>
          <w:sz w:val="28"/>
          <w:szCs w:val="28"/>
          <w:lang w:val="zh-CN" w:eastAsia="zh-CN" w:bidi="zh-CN"/>
        </w:rPr>
        <w:t>广州市</w:t>
      </w:r>
      <w:r>
        <w:rPr>
          <w:rFonts w:hint="eastAsia" w:ascii="仿宋_GB2312" w:hAnsi="仿宋_GB2312" w:eastAsia="仿宋_GB2312" w:cs="仿宋_GB2312"/>
          <w:sz w:val="28"/>
          <w:szCs w:val="28"/>
          <w:lang w:val="en-US" w:eastAsia="zh-CN" w:bidi="zh-CN"/>
        </w:rPr>
        <w:t>荔湾</w:t>
      </w:r>
      <w:r>
        <w:rPr>
          <w:rFonts w:hint="eastAsia" w:ascii="仿宋_GB2312" w:hAnsi="仿宋_GB2312" w:eastAsia="仿宋_GB2312" w:cs="仿宋_GB2312"/>
          <w:sz w:val="28"/>
          <w:szCs w:val="28"/>
          <w:lang w:val="zh-CN" w:eastAsia="zh-CN" w:bidi="zh-CN"/>
        </w:rPr>
        <w:t>区</w:t>
      </w:r>
      <w:r>
        <w:rPr>
          <w:rFonts w:hint="eastAsia" w:ascii="仿宋_GB2312" w:hAnsi="仿宋_GB2312" w:eastAsia="仿宋_GB2312" w:cs="仿宋_GB2312"/>
          <w:sz w:val="28"/>
          <w:szCs w:val="28"/>
          <w:lang w:val="en-US" w:eastAsia="zh-CN" w:bidi="zh-CN"/>
        </w:rPr>
        <w:t>海龙街“2·12”一般机械伤害</w:t>
      </w:r>
    </w:p>
    <w:p>
      <w:pPr>
        <w:keepNext w:val="0"/>
        <w:keepLines w:val="0"/>
        <w:pageBreakBefore w:val="0"/>
        <w:widowControl w:val="0"/>
        <w:kinsoku/>
        <w:wordWrap/>
        <w:overflowPunct/>
        <w:topLinePunct w:val="0"/>
        <w:autoSpaceDE w:val="0"/>
        <w:autoSpaceDN w:val="0"/>
        <w:bidi w:val="0"/>
        <w:adjustRightInd/>
        <w:snapToGrid/>
        <w:spacing w:before="0" w:after="0" w:line="360" w:lineRule="auto"/>
        <w:ind w:left="0" w:right="0" w:firstLine="0" w:firstLineChars="0"/>
        <w:jc w:val="right"/>
        <w:textAlignment w:val="auto"/>
        <w:rPr>
          <w:rFonts w:hint="eastAsia" w:ascii="仿宋_GB2312" w:hAnsi="仿宋_GB2312" w:eastAsia="仿宋_GB2312" w:cs="仿宋_GB2312"/>
          <w:sz w:val="28"/>
          <w:szCs w:val="28"/>
          <w:lang w:val="zh-CN" w:eastAsia="zh-CN" w:bidi="zh-CN"/>
        </w:rPr>
      </w:pPr>
      <w:r>
        <w:rPr>
          <w:rFonts w:hint="eastAsia" w:ascii="仿宋_GB2312" w:hAnsi="仿宋_GB2312" w:eastAsia="仿宋_GB2312" w:cs="仿宋_GB2312"/>
          <w:sz w:val="28"/>
          <w:szCs w:val="28"/>
          <w:lang w:val="zh-CN" w:eastAsia="zh-CN" w:bidi="zh-CN"/>
        </w:rPr>
        <w:t>事故责任追究和整改措施落实情况评估组</w:t>
      </w:r>
    </w:p>
    <w:p>
      <w:pPr>
        <w:pStyle w:val="19"/>
        <w:keepNext w:val="0"/>
        <w:keepLines w:val="0"/>
        <w:pageBreakBefore w:val="0"/>
        <w:widowControl w:val="0"/>
        <w:kinsoku/>
        <w:wordWrap/>
        <w:overflowPunct/>
        <w:topLinePunct w:val="0"/>
        <w:autoSpaceDE w:val="0"/>
        <w:autoSpaceDN w:val="0"/>
        <w:bidi w:val="0"/>
        <w:snapToGrid/>
        <w:spacing w:line="360" w:lineRule="auto"/>
        <w:ind w:firstLine="0" w:firstLineChars="0"/>
        <w:jc w:val="center"/>
        <w:textAlignment w:val="auto"/>
        <w:rPr>
          <w:rFonts w:hint="default" w:ascii="仿宋_GB2312" w:hAnsi="仿宋_GB2312" w:eastAsia="仿宋_GB2312" w:cs="仿宋_GB2312"/>
          <w:color w:val="auto"/>
          <w:sz w:val="28"/>
          <w:szCs w:val="28"/>
          <w:lang w:val="en-US" w:eastAsia="zh-CN" w:bidi="zh-CN"/>
        </w:rPr>
      </w:pPr>
      <w:r>
        <w:rPr>
          <w:rFonts w:hint="eastAsia" w:ascii="仿宋_GB2312" w:hAnsi="仿宋_GB2312" w:eastAsia="仿宋_GB2312" w:cs="仿宋_GB2312"/>
          <w:color w:val="auto"/>
          <w:sz w:val="28"/>
          <w:szCs w:val="28"/>
          <w:lang w:val="en-US" w:eastAsia="zh-CN" w:bidi="zh-CN"/>
        </w:rPr>
        <w:t xml:space="preserve">                              </w:t>
      </w:r>
      <w:r>
        <w:rPr>
          <w:rFonts w:hint="eastAsia" w:ascii="仿宋_GB2312" w:hAnsi="仿宋_GB2312" w:eastAsia="仿宋_GB2312" w:cs="仿宋_GB2312"/>
          <w:color w:val="auto"/>
          <w:sz w:val="28"/>
          <w:szCs w:val="28"/>
          <w:lang w:val="zh-CN" w:eastAsia="zh-CN" w:bidi="zh-CN"/>
        </w:rPr>
        <w:t>202</w:t>
      </w:r>
      <w:r>
        <w:rPr>
          <w:rFonts w:hint="eastAsia" w:ascii="仿宋_GB2312" w:hAnsi="仿宋_GB2312" w:eastAsia="仿宋_GB2312" w:cs="仿宋_GB2312"/>
          <w:color w:val="auto"/>
          <w:sz w:val="28"/>
          <w:szCs w:val="28"/>
          <w:lang w:val="en-US" w:eastAsia="zh-CN" w:bidi="zh-CN"/>
        </w:rPr>
        <w:t>3</w:t>
      </w:r>
      <w:r>
        <w:rPr>
          <w:rFonts w:hint="eastAsia" w:ascii="仿宋_GB2312" w:hAnsi="仿宋_GB2312" w:eastAsia="仿宋_GB2312" w:cs="仿宋_GB2312"/>
          <w:color w:val="auto"/>
          <w:sz w:val="28"/>
          <w:szCs w:val="28"/>
          <w:lang w:val="zh-CN" w:eastAsia="zh-CN" w:bidi="zh-CN"/>
        </w:rPr>
        <w:t>年</w:t>
      </w:r>
      <w:r>
        <w:rPr>
          <w:rFonts w:hint="eastAsia" w:ascii="仿宋_GB2312" w:hAnsi="仿宋_GB2312" w:eastAsia="仿宋_GB2312" w:cs="仿宋_GB2312"/>
          <w:color w:val="auto"/>
          <w:sz w:val="28"/>
          <w:szCs w:val="28"/>
          <w:lang w:val="en-US" w:eastAsia="zh-CN" w:bidi="zh-CN"/>
        </w:rPr>
        <w:t>6</w:t>
      </w:r>
      <w:r>
        <w:rPr>
          <w:rFonts w:hint="eastAsia" w:ascii="仿宋_GB2312" w:hAnsi="仿宋_GB2312" w:eastAsia="仿宋_GB2312" w:cs="仿宋_GB2312"/>
          <w:color w:val="auto"/>
          <w:sz w:val="28"/>
          <w:szCs w:val="28"/>
          <w:lang w:val="zh-CN" w:eastAsia="zh-CN" w:bidi="zh-CN"/>
        </w:rPr>
        <w:t>月</w:t>
      </w:r>
      <w:r>
        <w:rPr>
          <w:rFonts w:hint="eastAsia" w:ascii="仿宋_GB2312" w:hAnsi="仿宋_GB2312" w:eastAsia="仿宋_GB2312" w:cs="仿宋_GB2312"/>
          <w:color w:val="auto"/>
          <w:sz w:val="28"/>
          <w:szCs w:val="28"/>
          <w:lang w:val="en-US" w:eastAsia="zh-CN" w:bidi="zh-CN"/>
        </w:rPr>
        <w:t>26日</w:t>
      </w:r>
      <w:bookmarkEnd w:id="0"/>
    </w:p>
    <w:sectPr>
      <w:headerReference r:id="rId3" w:type="default"/>
      <w:footerReference r:id="rId4" w:type="default"/>
      <w:pgSz w:w="11906" w:h="16838"/>
      <w:pgMar w:top="1440" w:right="1800" w:bottom="1440" w:left="1800" w:header="851" w:footer="992" w:gutter="0"/>
      <w:pgBorders>
        <w:top w:val="none" w:sz="0" w:space="0"/>
        <w:left w:val="none" w:sz="0" w:space="0"/>
        <w:bottom w:val="none" w:sz="0" w:space="0"/>
        <w:right w:val="none" w:sz="0" w:space="0"/>
      </w:pgBorders>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Arial Unicode MS">
    <w:altName w:val="宋体"/>
    <w:panose1 w:val="020B0604020202020204"/>
    <w:charset w:val="86"/>
    <w:family w:val="roman"/>
    <w:pitch w:val="default"/>
    <w:sig w:usb0="00000000" w:usb1="00000000" w:usb2="0000003F" w:usb3="00000000" w:csb0="603F01FF" w:csb1="FFFF0000"/>
  </w:font>
  <w:font w:name="楷体_GB2312">
    <w:panose1 w:val="02010609030101010101"/>
    <w:charset w:val="86"/>
    <w:family w:val="modern"/>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Bdr>
        <w:bottom w:val="none" w:color="auto" w:sz="0" w:space="1"/>
      </w:pBdr>
      <w:jc w:val="both"/>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M3YjAzNzk2NzM4OTMxZTAxYzdmYmRhN2Q2OTEzMzkifQ=="/>
  </w:docVars>
  <w:rsids>
    <w:rsidRoot w:val="00172A27"/>
    <w:rsid w:val="022278B2"/>
    <w:rsid w:val="025D7EBF"/>
    <w:rsid w:val="032D762F"/>
    <w:rsid w:val="037A7F37"/>
    <w:rsid w:val="03D6072A"/>
    <w:rsid w:val="04612D27"/>
    <w:rsid w:val="04B2316F"/>
    <w:rsid w:val="04EA3571"/>
    <w:rsid w:val="051A1F83"/>
    <w:rsid w:val="05BE1FE7"/>
    <w:rsid w:val="05E25E2A"/>
    <w:rsid w:val="06C803C0"/>
    <w:rsid w:val="08046E46"/>
    <w:rsid w:val="091F73DA"/>
    <w:rsid w:val="09A60CF4"/>
    <w:rsid w:val="0BF072ED"/>
    <w:rsid w:val="0D701E19"/>
    <w:rsid w:val="0E925DBF"/>
    <w:rsid w:val="0F900551"/>
    <w:rsid w:val="11311EF8"/>
    <w:rsid w:val="11B24769"/>
    <w:rsid w:val="11BA18B5"/>
    <w:rsid w:val="128A572B"/>
    <w:rsid w:val="146A2153"/>
    <w:rsid w:val="14B536CC"/>
    <w:rsid w:val="15015A4D"/>
    <w:rsid w:val="158B3449"/>
    <w:rsid w:val="15F5741A"/>
    <w:rsid w:val="167C1F45"/>
    <w:rsid w:val="16B07251"/>
    <w:rsid w:val="17B94830"/>
    <w:rsid w:val="18846F65"/>
    <w:rsid w:val="18EA66CC"/>
    <w:rsid w:val="18EC0938"/>
    <w:rsid w:val="1986492C"/>
    <w:rsid w:val="19910F45"/>
    <w:rsid w:val="19966D26"/>
    <w:rsid w:val="19D21766"/>
    <w:rsid w:val="1AD3500E"/>
    <w:rsid w:val="1D2E3157"/>
    <w:rsid w:val="1EAD28D7"/>
    <w:rsid w:val="1EC317F9"/>
    <w:rsid w:val="1FF31F63"/>
    <w:rsid w:val="215D7DBA"/>
    <w:rsid w:val="217F1D08"/>
    <w:rsid w:val="22CE3412"/>
    <w:rsid w:val="2391614E"/>
    <w:rsid w:val="23E12CD1"/>
    <w:rsid w:val="23F83998"/>
    <w:rsid w:val="2406636B"/>
    <w:rsid w:val="24B623B0"/>
    <w:rsid w:val="251F1DD7"/>
    <w:rsid w:val="265A4FBD"/>
    <w:rsid w:val="270F5DA7"/>
    <w:rsid w:val="28156AE2"/>
    <w:rsid w:val="282107C8"/>
    <w:rsid w:val="298B0555"/>
    <w:rsid w:val="2B422D6C"/>
    <w:rsid w:val="3010580E"/>
    <w:rsid w:val="32527973"/>
    <w:rsid w:val="32872F23"/>
    <w:rsid w:val="34EB1A2E"/>
    <w:rsid w:val="358A34A5"/>
    <w:rsid w:val="35C7126A"/>
    <w:rsid w:val="38BE72FB"/>
    <w:rsid w:val="3A212D77"/>
    <w:rsid w:val="3A3A5994"/>
    <w:rsid w:val="3A673018"/>
    <w:rsid w:val="3AED6041"/>
    <w:rsid w:val="3B353E36"/>
    <w:rsid w:val="3B7F351C"/>
    <w:rsid w:val="3BD17677"/>
    <w:rsid w:val="3C0B5199"/>
    <w:rsid w:val="3D1837B0"/>
    <w:rsid w:val="3E413D75"/>
    <w:rsid w:val="3EED207A"/>
    <w:rsid w:val="3F626CE2"/>
    <w:rsid w:val="421B789E"/>
    <w:rsid w:val="42506C52"/>
    <w:rsid w:val="42C34B3C"/>
    <w:rsid w:val="42EB27B7"/>
    <w:rsid w:val="430D5231"/>
    <w:rsid w:val="431C742A"/>
    <w:rsid w:val="45405F20"/>
    <w:rsid w:val="45592BB7"/>
    <w:rsid w:val="45792FD7"/>
    <w:rsid w:val="45AB496B"/>
    <w:rsid w:val="46487247"/>
    <w:rsid w:val="482969EE"/>
    <w:rsid w:val="4A1E7F2C"/>
    <w:rsid w:val="4B4A69DE"/>
    <w:rsid w:val="4C10621F"/>
    <w:rsid w:val="4E047438"/>
    <w:rsid w:val="525F10E1"/>
    <w:rsid w:val="53A5346C"/>
    <w:rsid w:val="544E61CF"/>
    <w:rsid w:val="547F7727"/>
    <w:rsid w:val="54C11899"/>
    <w:rsid w:val="55C36981"/>
    <w:rsid w:val="56603D16"/>
    <w:rsid w:val="57BC2B32"/>
    <w:rsid w:val="5AA77AC9"/>
    <w:rsid w:val="5B631C42"/>
    <w:rsid w:val="5C046783"/>
    <w:rsid w:val="5C0E696E"/>
    <w:rsid w:val="5C2F316F"/>
    <w:rsid w:val="5C8A1451"/>
    <w:rsid w:val="5CCC5BEA"/>
    <w:rsid w:val="603D2140"/>
    <w:rsid w:val="60A61CF2"/>
    <w:rsid w:val="60D35E3D"/>
    <w:rsid w:val="613D706A"/>
    <w:rsid w:val="61D840E6"/>
    <w:rsid w:val="622D6B06"/>
    <w:rsid w:val="623D7F9C"/>
    <w:rsid w:val="62BF00A6"/>
    <w:rsid w:val="63CD05D9"/>
    <w:rsid w:val="640E75CA"/>
    <w:rsid w:val="647C267E"/>
    <w:rsid w:val="649F00BE"/>
    <w:rsid w:val="66564873"/>
    <w:rsid w:val="6866467B"/>
    <w:rsid w:val="6AB43DD9"/>
    <w:rsid w:val="6ABF4F5E"/>
    <w:rsid w:val="6AF26B3F"/>
    <w:rsid w:val="6BAB7B8D"/>
    <w:rsid w:val="6C2500A5"/>
    <w:rsid w:val="6C59365C"/>
    <w:rsid w:val="6D7F5B13"/>
    <w:rsid w:val="6FD35212"/>
    <w:rsid w:val="72121874"/>
    <w:rsid w:val="73707264"/>
    <w:rsid w:val="737D7091"/>
    <w:rsid w:val="77FE11B8"/>
    <w:rsid w:val="791C2730"/>
    <w:rsid w:val="7AFF0446"/>
    <w:rsid w:val="7BFC41D8"/>
    <w:rsid w:val="7D53449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iPriority="99" w:semiHidden="0" w:name="annotation text"/>
    <w:lsdException w:qFormat="1" w:uiPriority="99" w:semiHidden="0" w:name="header"/>
    <w:lsdException w:qFormat="1"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iPriority="99"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9"/>
    <w:pPr>
      <w:keepNext/>
      <w:keepLines/>
      <w:spacing w:before="120" w:after="120" w:line="360" w:lineRule="auto"/>
      <w:jc w:val="center"/>
      <w:outlineLvl w:val="0"/>
    </w:pPr>
    <w:rPr>
      <w:rFonts w:eastAsia="黑体" w:cs="Times New Roman"/>
      <w:b/>
      <w:bCs/>
      <w:kern w:val="44"/>
      <w:sz w:val="32"/>
      <w:szCs w:val="44"/>
    </w:rPr>
  </w:style>
  <w:style w:type="paragraph" w:styleId="3">
    <w:name w:val="heading 2"/>
    <w:basedOn w:val="1"/>
    <w:next w:val="1"/>
    <w:qFormat/>
    <w:uiPriority w:val="0"/>
    <w:pPr>
      <w:widowControl/>
      <w:spacing w:before="100" w:beforeAutospacing="1" w:after="100" w:afterAutospacing="1"/>
      <w:jc w:val="left"/>
      <w:outlineLvl w:val="1"/>
    </w:pPr>
    <w:rPr>
      <w:rFonts w:ascii="Arial Unicode MS" w:hAnsi="Arial Unicode MS" w:eastAsia="Arial Unicode MS" w:cs="Arial Unicode MS"/>
      <w:b/>
      <w:bCs/>
      <w:kern w:val="0"/>
      <w:sz w:val="36"/>
      <w:szCs w:val="36"/>
    </w:rPr>
  </w:style>
  <w:style w:type="paragraph" w:styleId="4">
    <w:name w:val="heading 3"/>
    <w:basedOn w:val="1"/>
    <w:next w:val="1"/>
    <w:qFormat/>
    <w:uiPriority w:val="9"/>
    <w:pPr>
      <w:keepNext/>
      <w:keepLines/>
      <w:spacing w:line="360" w:lineRule="auto"/>
      <w:outlineLvl w:val="2"/>
    </w:pPr>
    <w:rPr>
      <w:rFonts w:ascii="Times New Roman" w:hAnsi="Times New Roman" w:eastAsia="黑体" w:cs="Times New Roman"/>
      <w:b/>
      <w:bCs/>
      <w:kern w:val="0"/>
      <w:sz w:val="28"/>
      <w:szCs w:val="32"/>
    </w:rPr>
  </w:style>
  <w:style w:type="paragraph" w:styleId="5">
    <w:name w:val="heading 9"/>
    <w:basedOn w:val="1"/>
    <w:next w:val="1"/>
    <w:semiHidden/>
    <w:unhideWhenUsed/>
    <w:qFormat/>
    <w:uiPriority w:val="0"/>
    <w:pPr>
      <w:keepNext/>
      <w:keepLines/>
      <w:spacing w:before="240" w:beforeLines="0" w:beforeAutospacing="0" w:after="64" w:afterLines="0" w:afterAutospacing="0" w:line="317" w:lineRule="auto"/>
      <w:outlineLvl w:val="8"/>
    </w:pPr>
    <w:rPr>
      <w:rFonts w:ascii="Arial" w:hAnsi="Arial" w:eastAsia="黑体"/>
      <w:sz w:val="21"/>
    </w:rPr>
  </w:style>
  <w:style w:type="character" w:default="1" w:styleId="16">
    <w:name w:val="Default Paragraph Font"/>
    <w:semiHidden/>
    <w:qFormat/>
    <w:uiPriority w:val="0"/>
  </w:style>
  <w:style w:type="table" w:default="1" w:styleId="14">
    <w:name w:val="Normal Table"/>
    <w:semiHidden/>
    <w:qFormat/>
    <w:uiPriority w:val="0"/>
    <w:tblPr>
      <w:tblCellMar>
        <w:top w:w="0" w:type="dxa"/>
        <w:left w:w="108" w:type="dxa"/>
        <w:bottom w:w="0" w:type="dxa"/>
        <w:right w:w="108" w:type="dxa"/>
      </w:tblCellMar>
    </w:tblPr>
  </w:style>
  <w:style w:type="paragraph" w:styleId="6">
    <w:name w:val="annotation text"/>
    <w:basedOn w:val="1"/>
    <w:unhideWhenUsed/>
    <w:qFormat/>
    <w:uiPriority w:val="99"/>
    <w:pPr>
      <w:jc w:val="left"/>
    </w:pPr>
  </w:style>
  <w:style w:type="paragraph" w:styleId="7">
    <w:name w:val="Body Text"/>
    <w:basedOn w:val="1"/>
    <w:qFormat/>
    <w:uiPriority w:val="0"/>
    <w:rPr>
      <w:rFonts w:ascii="Arial" w:hAnsi="Arial"/>
      <w:sz w:val="24"/>
    </w:rPr>
  </w:style>
  <w:style w:type="paragraph" w:styleId="8">
    <w:name w:val="Date"/>
    <w:basedOn w:val="1"/>
    <w:next w:val="1"/>
    <w:qFormat/>
    <w:uiPriority w:val="0"/>
    <w:pPr>
      <w:ind w:left="100" w:leftChars="2500"/>
    </w:pPr>
    <w:rPr>
      <w:sz w:val="28"/>
    </w:rPr>
  </w:style>
  <w:style w:type="paragraph" w:styleId="9">
    <w:name w:val="footer"/>
    <w:basedOn w:val="1"/>
    <w:unhideWhenUsed/>
    <w:qFormat/>
    <w:uiPriority w:val="0"/>
    <w:pPr>
      <w:tabs>
        <w:tab w:val="center" w:pos="4153"/>
        <w:tab w:val="right" w:pos="8306"/>
      </w:tabs>
      <w:snapToGrid w:val="0"/>
      <w:jc w:val="left"/>
    </w:pPr>
    <w:rPr>
      <w:rFonts w:ascii="Times New Roman" w:hAnsi="Times New Roman" w:cs="Times New Roman"/>
      <w:kern w:val="0"/>
      <w:sz w:val="18"/>
      <w:szCs w:val="18"/>
    </w:rPr>
  </w:style>
  <w:style w:type="paragraph" w:styleId="10">
    <w:name w:val="header"/>
    <w:basedOn w:val="1"/>
    <w:unhideWhenUsed/>
    <w:qFormat/>
    <w:uiPriority w:val="99"/>
    <w:pPr>
      <w:pBdr>
        <w:bottom w:val="single" w:color="auto" w:sz="6" w:space="1"/>
      </w:pBdr>
      <w:tabs>
        <w:tab w:val="center" w:pos="4153"/>
        <w:tab w:val="right" w:pos="8306"/>
      </w:tabs>
      <w:snapToGrid w:val="0"/>
      <w:jc w:val="center"/>
    </w:pPr>
    <w:rPr>
      <w:rFonts w:ascii="Times New Roman" w:hAnsi="Times New Roman" w:cs="Times New Roman"/>
      <w:kern w:val="0"/>
      <w:sz w:val="18"/>
      <w:szCs w:val="18"/>
    </w:rPr>
  </w:style>
  <w:style w:type="paragraph" w:styleId="11">
    <w:name w:val="toc 1"/>
    <w:basedOn w:val="1"/>
    <w:next w:val="1"/>
    <w:qFormat/>
    <w:uiPriority w:val="0"/>
  </w:style>
  <w:style w:type="paragraph" w:styleId="12">
    <w:name w:val="toc 2"/>
    <w:basedOn w:val="1"/>
    <w:next w:val="1"/>
    <w:qFormat/>
    <w:uiPriority w:val="39"/>
    <w:pPr>
      <w:ind w:left="420" w:leftChars="200"/>
    </w:pPr>
    <w:rPr>
      <w:rFonts w:ascii="Times New Roman" w:hAnsi="Times New Roman" w:eastAsia="宋体" w:cs="Times New Roman"/>
      <w:sz w:val="28"/>
      <w:szCs w:val="24"/>
    </w:rPr>
  </w:style>
  <w:style w:type="paragraph" w:styleId="13">
    <w:name w:val="Normal (Web)"/>
    <w:basedOn w:val="1"/>
    <w:qFormat/>
    <w:uiPriority w:val="99"/>
    <w:pPr>
      <w:widowControl/>
      <w:spacing w:before="100" w:beforeAutospacing="1" w:after="100" w:afterAutospacing="1"/>
      <w:jc w:val="left"/>
    </w:pPr>
    <w:rPr>
      <w:rFonts w:ascii="Arial Unicode MS" w:hAnsi="Arial Unicode MS" w:eastAsia="Arial Unicode MS" w:cs="Arial Unicode MS"/>
      <w:kern w:val="0"/>
      <w:sz w:val="20"/>
      <w:szCs w:val="20"/>
    </w:rPr>
  </w:style>
  <w:style w:type="table" w:styleId="15">
    <w:name w:val="Table Grid"/>
    <w:basedOn w:val="1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7">
    <w:name w:val="Strong"/>
    <w:basedOn w:val="16"/>
    <w:qFormat/>
    <w:uiPriority w:val="0"/>
    <w:rPr>
      <w:b/>
    </w:rPr>
  </w:style>
  <w:style w:type="character" w:styleId="18">
    <w:name w:val="annotation reference"/>
    <w:unhideWhenUsed/>
    <w:qFormat/>
    <w:uiPriority w:val="99"/>
    <w:rPr>
      <w:sz w:val="21"/>
      <w:szCs w:val="21"/>
    </w:rPr>
  </w:style>
  <w:style w:type="paragraph" w:customStyle="1" w:styleId="19">
    <w:name w:val="Default"/>
    <w:semiHidden/>
    <w:qFormat/>
    <w:uiPriority w:val="0"/>
    <w:pPr>
      <w:widowControl w:val="0"/>
      <w:autoSpaceDE w:val="0"/>
      <w:autoSpaceDN w:val="0"/>
      <w:adjustRightInd w:val="0"/>
    </w:pPr>
    <w:rPr>
      <w:rFonts w:ascii="楷体_GB2312" w:hAnsi="Calibri" w:eastAsia="宋体" w:cs="楷体_GB2312"/>
      <w:color w:val="000000"/>
      <w:sz w:val="24"/>
      <w:szCs w:val="24"/>
      <w:lang w:val="en-US" w:eastAsia="zh-CN" w:bidi="ar-SA"/>
    </w:rPr>
  </w:style>
  <w:style w:type="character" w:customStyle="1" w:styleId="20">
    <w:name w:val="font11"/>
    <w:qFormat/>
    <w:uiPriority w:val="0"/>
    <w:rPr>
      <w:rFonts w:hint="eastAsia" w:ascii="宋体" w:hAnsi="宋体" w:eastAsia="宋体" w:cs="宋体"/>
      <w:b/>
      <w:color w:val="000000"/>
      <w:sz w:val="18"/>
      <w:szCs w:val="18"/>
      <w:u w:val="none"/>
    </w:rPr>
  </w:style>
  <w:style w:type="paragraph" w:customStyle="1" w:styleId="21">
    <w:name w:val="正文1"/>
    <w:qFormat/>
    <w:uiPriority w:val="0"/>
    <w:pPr>
      <w:jc w:val="both"/>
    </w:pPr>
    <w:rPr>
      <w:rFonts w:ascii="Times New Roman" w:hAnsi="Times New Roman" w:eastAsia="宋体" w:cs="Times New Roman"/>
      <w:kern w:val="2"/>
      <w:sz w:val="21"/>
      <w:szCs w:val="21"/>
      <w:lang w:val="en-US" w:eastAsia="zh-CN" w:bidi="ar-SA"/>
    </w:rPr>
  </w:style>
  <w:style w:type="paragraph" w:customStyle="1" w:styleId="22">
    <w:name w:val="WPSOffice手动目录 1"/>
    <w:qFormat/>
    <w:uiPriority w:val="0"/>
    <w:pPr>
      <w:ind w:leftChars="0"/>
    </w:pPr>
    <w:rPr>
      <w:rFonts w:ascii="Times New Roman" w:hAnsi="Times New Roman" w:eastAsia="宋体" w:cs="Times New Roman"/>
      <w:sz w:val="20"/>
      <w:szCs w:val="20"/>
    </w:rPr>
  </w:style>
  <w:style w:type="paragraph" w:customStyle="1" w:styleId="23">
    <w:name w:val="WPSOffice手动目录 2"/>
    <w:qFormat/>
    <w:uiPriority w:val="0"/>
    <w:pPr>
      <w:ind w:leftChars="200"/>
    </w:pPr>
    <w:rPr>
      <w:rFonts w:ascii="Times New Roman" w:hAnsi="Times New Roman" w:eastAsia="宋体" w:cs="Times New Roman"/>
      <w:sz w:val="20"/>
      <w:szCs w:val="20"/>
    </w:rPr>
  </w:style>
  <w:style w:type="paragraph" w:customStyle="1" w:styleId="24">
    <w:name w:val="Table Paragraph"/>
    <w:qFormat/>
    <w:uiPriority w:val="1"/>
    <w:pPr>
      <w:widowControl w:val="0"/>
      <w:autoSpaceDE w:val="0"/>
      <w:autoSpaceDN w:val="0"/>
    </w:pPr>
    <w:rPr>
      <w:rFonts w:ascii="宋体" w:hAnsi="宋体" w:eastAsia="宋体" w:cs="宋体"/>
      <w:sz w:val="22"/>
      <w:szCs w:val="22"/>
      <w:lang w:val="zh-CN" w:eastAsia="zh-CN" w:bidi="zh-CN"/>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20</Pages>
  <Words>6149</Words>
  <Characters>6394</Characters>
  <Lines>0</Lines>
  <Paragraphs>0</Paragraphs>
  <TotalTime>70</TotalTime>
  <ScaleCrop>false</ScaleCrop>
  <LinksUpToDate>false</LinksUpToDate>
  <CharactersWithSpaces>6397</CharactersWithSpaces>
  <Application>WPS Office_11.8.2.10972_F1E327BC-269C-435d-A152-05C5408002CA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2021-05-29T00:32:00Z</dcterms:created>
  <dc:creator>54307</dc:creator>
  <cp:lastModifiedBy>kuanghaopeng</cp:lastModifiedBy>
  <dcterms:modified xsi:type="dcterms:W3CDTF">2023-06-27T08:15:32Z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2052-11.8.2.10972</vt:lpwstr>
  </property>
  <property fmtid="{D5CDD505-2E9C-101B-9397-08002B2CF9AE}" pid="3" name="ICV">
    <vt:lpwstr>4EF085F087B84FDC8001D756A2CD808F</vt:lpwstr>
  </property>
</Properties>
</file>